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41" w:rsidRDefault="00F95E73" w:rsidP="00C346C4">
      <w:pPr>
        <w:pStyle w:val="Titre"/>
        <w:rPr>
          <w:sz w:val="48"/>
        </w:rPr>
      </w:pPr>
      <w:r>
        <w:rPr>
          <w:sz w:val="48"/>
        </w:rPr>
        <w:t>Géographie (91</w:t>
      </w:r>
      <w:r w:rsidR="00D01CBA">
        <w:rPr>
          <w:sz w:val="48"/>
        </w:rPr>
        <w:t>)</w:t>
      </w:r>
      <w:r w:rsidR="006F66CF">
        <w:rPr>
          <w:sz w:val="48"/>
        </w:rPr>
        <w:t xml:space="preserve"> </w:t>
      </w:r>
    </w:p>
    <w:p w:rsidR="006C5417" w:rsidRDefault="00D3662B">
      <w:pPr>
        <w:pStyle w:val="TM1"/>
        <w:tabs>
          <w:tab w:val="right" w:leader="dot" w:pos="9062"/>
        </w:tabs>
        <w:rPr>
          <w:noProof/>
          <w:sz w:val="24"/>
          <w:szCs w:val="24"/>
          <w:lang w:eastAsia="fr-FR"/>
        </w:rPr>
      </w:pPr>
      <w:r>
        <w:fldChar w:fldCharType="begin"/>
      </w:r>
      <w:r w:rsidR="00207881">
        <w:instrText xml:space="preserve"> TOC \o "1-2" \h \z \u </w:instrText>
      </w:r>
      <w:r>
        <w:fldChar w:fldCharType="separate"/>
      </w:r>
      <w:r w:rsidR="006C5417" w:rsidRPr="006E3707">
        <w:rPr>
          <w:rStyle w:val="Lienhypertexte"/>
          <w:noProof/>
        </w:rPr>
        <w:fldChar w:fldCharType="begin"/>
      </w:r>
      <w:r w:rsidR="006C5417" w:rsidRPr="006E3707">
        <w:rPr>
          <w:rStyle w:val="Lienhypertexte"/>
          <w:noProof/>
        </w:rPr>
        <w:instrText xml:space="preserve"> </w:instrText>
      </w:r>
      <w:r w:rsidR="006C5417">
        <w:rPr>
          <w:noProof/>
        </w:rPr>
        <w:instrText>HYPERLINK \l "_Toc25671956"</w:instrText>
      </w:r>
      <w:r w:rsidR="006C5417" w:rsidRPr="006E3707">
        <w:rPr>
          <w:rStyle w:val="Lienhypertexte"/>
          <w:noProof/>
        </w:rPr>
        <w:instrText xml:space="preserve"> </w:instrText>
      </w:r>
      <w:r w:rsidR="006C5417" w:rsidRPr="006E3707">
        <w:rPr>
          <w:rStyle w:val="Lienhypertexte"/>
          <w:noProof/>
        </w:rPr>
      </w:r>
      <w:r w:rsidR="006C5417" w:rsidRPr="006E3707">
        <w:rPr>
          <w:rStyle w:val="Lienhypertexte"/>
          <w:noProof/>
        </w:rPr>
        <w:fldChar w:fldCharType="separate"/>
      </w:r>
      <w:r w:rsidR="006C5417" w:rsidRPr="006E3707">
        <w:rPr>
          <w:rStyle w:val="Lienhypertexte"/>
          <w:noProof/>
        </w:rPr>
        <w:t>Bilan 2017 et objectifs 2018</w:t>
      </w:r>
      <w:r w:rsidR="006C5417">
        <w:rPr>
          <w:noProof/>
          <w:webHidden/>
        </w:rPr>
        <w:tab/>
      </w:r>
      <w:r w:rsidR="006C5417">
        <w:rPr>
          <w:noProof/>
          <w:webHidden/>
        </w:rPr>
        <w:fldChar w:fldCharType="begin"/>
      </w:r>
      <w:r w:rsidR="006C5417">
        <w:rPr>
          <w:noProof/>
          <w:webHidden/>
        </w:rPr>
        <w:instrText xml:space="preserve"> PAGEREF _Toc25671956 \h </w:instrText>
      </w:r>
      <w:r w:rsidR="006C5417">
        <w:rPr>
          <w:noProof/>
          <w:webHidden/>
        </w:rPr>
      </w:r>
      <w:r w:rsidR="006C5417">
        <w:rPr>
          <w:noProof/>
          <w:webHidden/>
        </w:rPr>
        <w:fldChar w:fldCharType="separate"/>
      </w:r>
      <w:r w:rsidR="006C5417">
        <w:rPr>
          <w:noProof/>
          <w:webHidden/>
        </w:rPr>
        <w:t>2</w:t>
      </w:r>
      <w:r w:rsidR="006C5417">
        <w:rPr>
          <w:noProof/>
          <w:webHidden/>
        </w:rPr>
        <w:fldChar w:fldCharType="end"/>
      </w:r>
      <w:r w:rsidR="006C5417" w:rsidRPr="006E3707">
        <w:rPr>
          <w:rStyle w:val="Lienhypertexte"/>
          <w:noProof/>
        </w:rPr>
        <w:fldChar w:fldCharType="end"/>
      </w:r>
      <w:bookmarkStart w:id="0" w:name="_GoBack"/>
      <w:bookmarkEnd w:id="0"/>
    </w:p>
    <w:p w:rsidR="006C5417" w:rsidRDefault="006C5417">
      <w:pPr>
        <w:pStyle w:val="TM2"/>
        <w:tabs>
          <w:tab w:val="right" w:leader="dot" w:pos="9062"/>
        </w:tabs>
        <w:rPr>
          <w:noProof/>
          <w:sz w:val="24"/>
          <w:szCs w:val="24"/>
          <w:lang w:eastAsia="fr-FR"/>
        </w:rPr>
      </w:pPr>
      <w:hyperlink w:anchor="_Toc25671957" w:history="1">
        <w:r w:rsidRPr="006E3707">
          <w:rPr>
            <w:rStyle w:val="Lienhypertexte"/>
            <w:noProof/>
          </w:rPr>
          <w:t>Chauderon</w:t>
        </w:r>
        <w:r>
          <w:rPr>
            <w:noProof/>
            <w:webHidden/>
          </w:rPr>
          <w:tab/>
        </w:r>
        <w:r>
          <w:rPr>
            <w:noProof/>
            <w:webHidden/>
          </w:rPr>
          <w:fldChar w:fldCharType="begin"/>
        </w:r>
        <w:r>
          <w:rPr>
            <w:noProof/>
            <w:webHidden/>
          </w:rPr>
          <w:instrText xml:space="preserve"> PAGEREF _Toc25671957 \h </w:instrText>
        </w:r>
        <w:r>
          <w:rPr>
            <w:noProof/>
            <w:webHidden/>
          </w:rPr>
        </w:r>
        <w:r>
          <w:rPr>
            <w:noProof/>
            <w:webHidden/>
          </w:rPr>
          <w:fldChar w:fldCharType="separate"/>
        </w:r>
        <w:r>
          <w:rPr>
            <w:noProof/>
            <w:webHidden/>
          </w:rPr>
          <w:t>2</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58" w:history="1">
        <w:r w:rsidRPr="006E3707">
          <w:rPr>
            <w:rStyle w:val="Lienhypertexte"/>
            <w:noProof/>
          </w:rPr>
          <w:t>MT</w:t>
        </w:r>
        <w:r>
          <w:rPr>
            <w:noProof/>
            <w:webHidden/>
          </w:rPr>
          <w:tab/>
        </w:r>
        <w:r>
          <w:rPr>
            <w:noProof/>
            <w:webHidden/>
          </w:rPr>
          <w:fldChar w:fldCharType="begin"/>
        </w:r>
        <w:r>
          <w:rPr>
            <w:noProof/>
            <w:webHidden/>
          </w:rPr>
          <w:instrText xml:space="preserve"> PAGEREF _Toc25671958 \h </w:instrText>
        </w:r>
        <w:r>
          <w:rPr>
            <w:noProof/>
            <w:webHidden/>
          </w:rPr>
        </w:r>
        <w:r>
          <w:rPr>
            <w:noProof/>
            <w:webHidden/>
          </w:rPr>
          <w:fldChar w:fldCharType="separate"/>
        </w:r>
        <w:r>
          <w:rPr>
            <w:noProof/>
            <w:webHidden/>
          </w:rPr>
          <w:t>3</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59" w:history="1">
        <w:r w:rsidRPr="006E3707">
          <w:rPr>
            <w:rStyle w:val="Lienhypertexte"/>
            <w:noProof/>
          </w:rPr>
          <w:t>EB</w:t>
        </w:r>
        <w:r>
          <w:rPr>
            <w:noProof/>
            <w:webHidden/>
          </w:rPr>
          <w:tab/>
        </w:r>
        <w:r>
          <w:rPr>
            <w:noProof/>
            <w:webHidden/>
          </w:rPr>
          <w:fldChar w:fldCharType="begin"/>
        </w:r>
        <w:r>
          <w:rPr>
            <w:noProof/>
            <w:webHidden/>
          </w:rPr>
          <w:instrText xml:space="preserve"> PAGEREF _Toc25671959 \h </w:instrText>
        </w:r>
        <w:r>
          <w:rPr>
            <w:noProof/>
            <w:webHidden/>
          </w:rPr>
        </w:r>
        <w:r>
          <w:rPr>
            <w:noProof/>
            <w:webHidden/>
          </w:rPr>
          <w:fldChar w:fldCharType="separate"/>
        </w:r>
        <w:r>
          <w:rPr>
            <w:noProof/>
            <w:webHidden/>
          </w:rPr>
          <w:t>3</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0" w:history="1">
        <w:r w:rsidRPr="006E3707">
          <w:rPr>
            <w:rStyle w:val="Lienhypertexte"/>
            <w:noProof/>
          </w:rPr>
          <w:t>SZ</w:t>
        </w:r>
        <w:r>
          <w:rPr>
            <w:noProof/>
            <w:webHidden/>
          </w:rPr>
          <w:tab/>
        </w:r>
        <w:r>
          <w:rPr>
            <w:noProof/>
            <w:webHidden/>
          </w:rPr>
          <w:fldChar w:fldCharType="begin"/>
        </w:r>
        <w:r>
          <w:rPr>
            <w:noProof/>
            <w:webHidden/>
          </w:rPr>
          <w:instrText xml:space="preserve"> PAGEREF _Toc25671960 \h </w:instrText>
        </w:r>
        <w:r>
          <w:rPr>
            <w:noProof/>
            <w:webHidden/>
          </w:rPr>
        </w:r>
        <w:r>
          <w:rPr>
            <w:noProof/>
            <w:webHidden/>
          </w:rPr>
          <w:fldChar w:fldCharType="separate"/>
        </w:r>
        <w:r>
          <w:rPr>
            <w:noProof/>
            <w:webHidden/>
          </w:rPr>
          <w:t>4</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1" w:history="1">
        <w:r w:rsidRPr="006E3707">
          <w:rPr>
            <w:rStyle w:val="Lienhypertexte"/>
            <w:noProof/>
          </w:rPr>
          <w:t>CY</w:t>
        </w:r>
        <w:r>
          <w:rPr>
            <w:noProof/>
            <w:webHidden/>
          </w:rPr>
          <w:tab/>
        </w:r>
        <w:r>
          <w:rPr>
            <w:noProof/>
            <w:webHidden/>
          </w:rPr>
          <w:fldChar w:fldCharType="begin"/>
        </w:r>
        <w:r>
          <w:rPr>
            <w:noProof/>
            <w:webHidden/>
          </w:rPr>
          <w:instrText xml:space="preserve"> PAGEREF _Toc25671961 \h </w:instrText>
        </w:r>
        <w:r>
          <w:rPr>
            <w:noProof/>
            <w:webHidden/>
          </w:rPr>
        </w:r>
        <w:r>
          <w:rPr>
            <w:noProof/>
            <w:webHidden/>
          </w:rPr>
          <w:fldChar w:fldCharType="separate"/>
        </w:r>
        <w:r>
          <w:rPr>
            <w:noProof/>
            <w:webHidden/>
          </w:rPr>
          <w:t>4</w:t>
        </w:r>
        <w:r>
          <w:rPr>
            <w:noProof/>
            <w:webHidden/>
          </w:rPr>
          <w:fldChar w:fldCharType="end"/>
        </w:r>
      </w:hyperlink>
    </w:p>
    <w:p w:rsidR="006C5417" w:rsidRDefault="006C5417">
      <w:pPr>
        <w:pStyle w:val="TM1"/>
        <w:tabs>
          <w:tab w:val="right" w:leader="dot" w:pos="9062"/>
        </w:tabs>
        <w:rPr>
          <w:noProof/>
          <w:sz w:val="24"/>
          <w:szCs w:val="24"/>
          <w:lang w:eastAsia="fr-FR"/>
        </w:rPr>
      </w:pPr>
      <w:hyperlink w:anchor="_Toc25671962" w:history="1">
        <w:r w:rsidRPr="006E3707">
          <w:rPr>
            <w:rStyle w:val="Lienhypertexte"/>
            <w:noProof/>
          </w:rPr>
          <w:t>Bilan 2018 et objectifs 2019</w:t>
        </w:r>
        <w:r>
          <w:rPr>
            <w:noProof/>
            <w:webHidden/>
          </w:rPr>
          <w:tab/>
        </w:r>
        <w:r>
          <w:rPr>
            <w:noProof/>
            <w:webHidden/>
          </w:rPr>
          <w:fldChar w:fldCharType="begin"/>
        </w:r>
        <w:r>
          <w:rPr>
            <w:noProof/>
            <w:webHidden/>
          </w:rPr>
          <w:instrText xml:space="preserve"> PAGEREF _Toc25671962 \h </w:instrText>
        </w:r>
        <w:r>
          <w:rPr>
            <w:noProof/>
            <w:webHidden/>
          </w:rPr>
        </w:r>
        <w:r>
          <w:rPr>
            <w:noProof/>
            <w:webHidden/>
          </w:rPr>
          <w:fldChar w:fldCharType="separate"/>
        </w:r>
        <w:r>
          <w:rPr>
            <w:noProof/>
            <w:webHidden/>
          </w:rPr>
          <w:t>5</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3" w:history="1">
        <w:r w:rsidRPr="006E3707">
          <w:rPr>
            <w:rStyle w:val="Lienhypertexte"/>
            <w:noProof/>
          </w:rPr>
          <w:t>Chauderon</w:t>
        </w:r>
        <w:r>
          <w:rPr>
            <w:noProof/>
            <w:webHidden/>
          </w:rPr>
          <w:tab/>
        </w:r>
        <w:r>
          <w:rPr>
            <w:noProof/>
            <w:webHidden/>
          </w:rPr>
          <w:fldChar w:fldCharType="begin"/>
        </w:r>
        <w:r>
          <w:rPr>
            <w:noProof/>
            <w:webHidden/>
          </w:rPr>
          <w:instrText xml:space="preserve"> PAGEREF _Toc25671963 \h </w:instrText>
        </w:r>
        <w:r>
          <w:rPr>
            <w:noProof/>
            <w:webHidden/>
          </w:rPr>
        </w:r>
        <w:r>
          <w:rPr>
            <w:noProof/>
            <w:webHidden/>
          </w:rPr>
          <w:fldChar w:fldCharType="separate"/>
        </w:r>
        <w:r>
          <w:rPr>
            <w:noProof/>
            <w:webHidden/>
          </w:rPr>
          <w:t>5</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4" w:history="1">
        <w:r w:rsidRPr="006E3707">
          <w:rPr>
            <w:rStyle w:val="Lienhypertexte"/>
            <w:noProof/>
          </w:rPr>
          <w:t>MT</w:t>
        </w:r>
        <w:r>
          <w:rPr>
            <w:noProof/>
            <w:webHidden/>
          </w:rPr>
          <w:tab/>
        </w:r>
        <w:r>
          <w:rPr>
            <w:noProof/>
            <w:webHidden/>
          </w:rPr>
          <w:fldChar w:fldCharType="begin"/>
        </w:r>
        <w:r>
          <w:rPr>
            <w:noProof/>
            <w:webHidden/>
          </w:rPr>
          <w:instrText xml:space="preserve"> PAGEREF _Toc25671964 \h </w:instrText>
        </w:r>
        <w:r>
          <w:rPr>
            <w:noProof/>
            <w:webHidden/>
          </w:rPr>
        </w:r>
        <w:r>
          <w:rPr>
            <w:noProof/>
            <w:webHidden/>
          </w:rPr>
          <w:fldChar w:fldCharType="separate"/>
        </w:r>
        <w:r>
          <w:rPr>
            <w:noProof/>
            <w:webHidden/>
          </w:rPr>
          <w:t>11</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5" w:history="1">
        <w:r w:rsidRPr="006E3707">
          <w:rPr>
            <w:rStyle w:val="Lienhypertexte"/>
            <w:noProof/>
          </w:rPr>
          <w:t>EB</w:t>
        </w:r>
        <w:r>
          <w:rPr>
            <w:noProof/>
            <w:webHidden/>
          </w:rPr>
          <w:tab/>
        </w:r>
        <w:r>
          <w:rPr>
            <w:noProof/>
            <w:webHidden/>
          </w:rPr>
          <w:fldChar w:fldCharType="begin"/>
        </w:r>
        <w:r>
          <w:rPr>
            <w:noProof/>
            <w:webHidden/>
          </w:rPr>
          <w:instrText xml:space="preserve"> PAGEREF _Toc25671965 \h </w:instrText>
        </w:r>
        <w:r>
          <w:rPr>
            <w:noProof/>
            <w:webHidden/>
          </w:rPr>
        </w:r>
        <w:r>
          <w:rPr>
            <w:noProof/>
            <w:webHidden/>
          </w:rPr>
          <w:fldChar w:fldCharType="separate"/>
        </w:r>
        <w:r>
          <w:rPr>
            <w:noProof/>
            <w:webHidden/>
          </w:rPr>
          <w:t>12</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6" w:history="1">
        <w:r w:rsidRPr="006E3707">
          <w:rPr>
            <w:rStyle w:val="Lienhypertexte"/>
            <w:noProof/>
          </w:rPr>
          <w:t>SZ</w:t>
        </w:r>
        <w:r>
          <w:rPr>
            <w:noProof/>
            <w:webHidden/>
          </w:rPr>
          <w:tab/>
        </w:r>
        <w:r>
          <w:rPr>
            <w:noProof/>
            <w:webHidden/>
          </w:rPr>
          <w:fldChar w:fldCharType="begin"/>
        </w:r>
        <w:r>
          <w:rPr>
            <w:noProof/>
            <w:webHidden/>
          </w:rPr>
          <w:instrText xml:space="preserve"> PAGEREF _Toc25671966 \h </w:instrText>
        </w:r>
        <w:r>
          <w:rPr>
            <w:noProof/>
            <w:webHidden/>
          </w:rPr>
        </w:r>
        <w:r>
          <w:rPr>
            <w:noProof/>
            <w:webHidden/>
          </w:rPr>
          <w:fldChar w:fldCharType="separate"/>
        </w:r>
        <w:r>
          <w:rPr>
            <w:noProof/>
            <w:webHidden/>
          </w:rPr>
          <w:t>13</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7" w:history="1">
        <w:r w:rsidRPr="006E3707">
          <w:rPr>
            <w:rStyle w:val="Lienhypertexte"/>
            <w:noProof/>
          </w:rPr>
          <w:t>CY</w:t>
        </w:r>
        <w:r>
          <w:rPr>
            <w:noProof/>
            <w:webHidden/>
          </w:rPr>
          <w:tab/>
        </w:r>
        <w:r>
          <w:rPr>
            <w:noProof/>
            <w:webHidden/>
          </w:rPr>
          <w:fldChar w:fldCharType="begin"/>
        </w:r>
        <w:r>
          <w:rPr>
            <w:noProof/>
            <w:webHidden/>
          </w:rPr>
          <w:instrText xml:space="preserve"> PAGEREF _Toc25671967 \h </w:instrText>
        </w:r>
        <w:r>
          <w:rPr>
            <w:noProof/>
            <w:webHidden/>
          </w:rPr>
        </w:r>
        <w:r>
          <w:rPr>
            <w:noProof/>
            <w:webHidden/>
          </w:rPr>
          <w:fldChar w:fldCharType="separate"/>
        </w:r>
        <w:r>
          <w:rPr>
            <w:noProof/>
            <w:webHidden/>
          </w:rPr>
          <w:t>14</w:t>
        </w:r>
        <w:r>
          <w:rPr>
            <w:noProof/>
            <w:webHidden/>
          </w:rPr>
          <w:fldChar w:fldCharType="end"/>
        </w:r>
      </w:hyperlink>
    </w:p>
    <w:p w:rsidR="006C5417" w:rsidRDefault="006C5417">
      <w:pPr>
        <w:pStyle w:val="TM2"/>
        <w:tabs>
          <w:tab w:val="right" w:leader="dot" w:pos="9062"/>
        </w:tabs>
        <w:rPr>
          <w:noProof/>
          <w:sz w:val="24"/>
          <w:szCs w:val="24"/>
          <w:lang w:eastAsia="fr-FR"/>
        </w:rPr>
      </w:pPr>
      <w:hyperlink w:anchor="_Toc25671968" w:history="1">
        <w:r w:rsidRPr="006E3707">
          <w:rPr>
            <w:rStyle w:val="Lienhypertexte"/>
            <w:noProof/>
          </w:rPr>
          <w:t>BUS</w:t>
        </w:r>
        <w:r>
          <w:rPr>
            <w:noProof/>
            <w:webHidden/>
          </w:rPr>
          <w:tab/>
        </w:r>
        <w:r>
          <w:rPr>
            <w:noProof/>
            <w:webHidden/>
          </w:rPr>
          <w:fldChar w:fldCharType="begin"/>
        </w:r>
        <w:r>
          <w:rPr>
            <w:noProof/>
            <w:webHidden/>
          </w:rPr>
          <w:instrText xml:space="preserve"> PAGEREF _Toc25671968 \h </w:instrText>
        </w:r>
        <w:r>
          <w:rPr>
            <w:noProof/>
            <w:webHidden/>
          </w:rPr>
        </w:r>
        <w:r>
          <w:rPr>
            <w:noProof/>
            <w:webHidden/>
          </w:rPr>
          <w:fldChar w:fldCharType="separate"/>
        </w:r>
        <w:r>
          <w:rPr>
            <w:noProof/>
            <w:webHidden/>
          </w:rPr>
          <w:t>15</w:t>
        </w:r>
        <w:r>
          <w:rPr>
            <w:noProof/>
            <w:webHidden/>
          </w:rPr>
          <w:fldChar w:fldCharType="end"/>
        </w:r>
      </w:hyperlink>
    </w:p>
    <w:p w:rsidR="00820D89" w:rsidRPr="006C5417" w:rsidRDefault="00D3662B">
      <w:pPr>
        <w:rPr>
          <w:rFonts w:asciiTheme="majorHAnsi" w:eastAsiaTheme="majorEastAsia" w:hAnsiTheme="majorHAnsi" w:cstheme="majorBidi"/>
          <w:b/>
          <w:bCs/>
          <w:color w:val="365F91" w:themeColor="accent1" w:themeShade="BF"/>
          <w:sz w:val="28"/>
          <w:szCs w:val="28"/>
        </w:rPr>
      </w:pPr>
      <w:r>
        <w:fldChar w:fldCharType="end"/>
      </w:r>
      <w:r w:rsidR="00207881">
        <w:br w:type="page"/>
      </w:r>
    </w:p>
    <w:p w:rsidR="00C346C4" w:rsidRDefault="00C346C4" w:rsidP="00C346C4">
      <w:pPr>
        <w:pStyle w:val="Titre1"/>
      </w:pPr>
      <w:bookmarkStart w:id="1" w:name="_Toc25671956"/>
      <w:r>
        <w:lastRenderedPageBreak/>
        <w:t>Bilan 2017 et objectifs 2018</w:t>
      </w:r>
      <w:bookmarkEnd w:id="1"/>
    </w:p>
    <w:p w:rsidR="00A677FE" w:rsidRDefault="00A677FE" w:rsidP="00C346C4">
      <w:pPr>
        <w:pStyle w:val="Titre2"/>
      </w:pPr>
      <w:bookmarkStart w:id="2" w:name="_Toc25671957"/>
      <w:r>
        <w:t>Chauderon</w:t>
      </w:r>
      <w:bookmarkEnd w:id="2"/>
      <w:r>
        <w:t xml:space="preserve"> </w:t>
      </w:r>
    </w:p>
    <w:p w:rsidR="00892AAC" w:rsidRDefault="00820D89" w:rsidP="00C346C4">
      <w:pPr>
        <w:pStyle w:val="Titre3"/>
      </w:pPr>
      <w:r>
        <w:t>Objectifs 2017 et bilan</w:t>
      </w:r>
    </w:p>
    <w:p w:rsidR="00820D89" w:rsidRDefault="00820D89" w:rsidP="00A00A1C">
      <w:pPr>
        <w:pStyle w:val="Paragraphedeliste"/>
        <w:numPr>
          <w:ilvl w:val="0"/>
          <w:numId w:val="9"/>
        </w:numPr>
        <w:ind w:left="360"/>
      </w:pPr>
      <w:r>
        <w:t xml:space="preserve">Visite dans les sites au moins tous les deux ans. Sur demande du responsable de site, ou si l’acquéreur a besoin d’y aller. </w:t>
      </w:r>
      <w:r w:rsidR="00FC6CAC">
        <w:t xml:space="preserve">&gt; </w:t>
      </w:r>
      <w:r w:rsidR="00FC6CAC" w:rsidRPr="00FC6CAC">
        <w:rPr>
          <w:i/>
          <w:iCs/>
        </w:rPr>
        <w:t>Les rapports de YB sont disponibles (en plusieurs fichiers…) :</w:t>
      </w:r>
      <w:r w:rsidR="00FC6CAC">
        <w:t xml:space="preserve"> </w:t>
      </w:r>
      <w:hyperlink r:id="rId8" w:history="1">
        <w:r w:rsidR="00FC6CAC" w:rsidRPr="00374581">
          <w:rPr>
            <w:rStyle w:val="Lienhypertexte"/>
          </w:rPr>
          <w:t>O:\03_BIBLIOTHEQUES\collections\poldoc_donnees\PV_rencontres_poldoc_acquereurs_sites\adulte</w:t>
        </w:r>
      </w:hyperlink>
      <w:r w:rsidR="00FC6CAC">
        <w:t xml:space="preserve"> </w:t>
      </w:r>
    </w:p>
    <w:p w:rsidR="00820D89" w:rsidRDefault="00820D89" w:rsidP="00A00A1C">
      <w:pPr>
        <w:pStyle w:val="Paragraphedeliste"/>
        <w:numPr>
          <w:ilvl w:val="0"/>
          <w:numId w:val="8"/>
        </w:numPr>
        <w:ind w:left="360"/>
      </w:pPr>
      <w:r>
        <w:t xml:space="preserve">Désherbage dans les sites de quartier. Identifier et formaliser des critères clairs pour les sites (peuvent varier selon les sites &gt; fiche domaine). </w:t>
      </w:r>
      <w:r w:rsidR="00FC6CAC">
        <w:t xml:space="preserve">&gt; </w:t>
      </w:r>
      <w:r w:rsidR="00FC6CAC">
        <w:rPr>
          <w:i/>
          <w:iCs/>
        </w:rPr>
        <w:t xml:space="preserve">fait ? </w:t>
      </w:r>
      <w:r w:rsidR="00FC6CAC" w:rsidRPr="00FC6CAC">
        <w:rPr>
          <w:i/>
          <w:iCs/>
        </w:rPr>
        <w:t xml:space="preserve"> objectif pour tous 2018</w:t>
      </w:r>
    </w:p>
    <w:p w:rsidR="00820D89" w:rsidRDefault="00BB2089" w:rsidP="00A00A1C">
      <w:pPr>
        <w:pStyle w:val="Paragraphedeliste"/>
        <w:numPr>
          <w:ilvl w:val="0"/>
          <w:numId w:val="11"/>
        </w:numPr>
      </w:pPr>
      <w:r>
        <w:t xml:space="preserve">Expositions au rayon </w:t>
      </w:r>
      <w:r w:rsidR="00495D04">
        <w:t>&gt; fait</w:t>
      </w:r>
    </w:p>
    <w:p w:rsidR="00820D89" w:rsidRPr="00BB2089" w:rsidRDefault="00820D89" w:rsidP="00A00A1C">
      <w:pPr>
        <w:pStyle w:val="Paragraphedeliste"/>
        <w:numPr>
          <w:ilvl w:val="0"/>
          <w:numId w:val="11"/>
        </w:numPr>
        <w:rPr>
          <w:i/>
          <w:iCs/>
        </w:rPr>
      </w:pPr>
      <w:r>
        <w:t xml:space="preserve">Mettre les guides au début de chaque continent, pour inciter malgré tout la navigation du public dans le rayon et remplir davantage notre mission culturelle. </w:t>
      </w:r>
      <w:r w:rsidR="00BB2089">
        <w:t xml:space="preserve">&gt; </w:t>
      </w:r>
      <w:r>
        <w:t xml:space="preserve"> </w:t>
      </w:r>
      <w:r w:rsidRPr="00BB2089">
        <w:rPr>
          <w:i/>
          <w:iCs/>
        </w:rPr>
        <w:t xml:space="preserve">Pas possible pour le moment à cet emplacement (besoin de longueur) mais intellectuellement c’est la solution à envisager lors d’une réorganisation des collections. </w:t>
      </w:r>
    </w:p>
    <w:p w:rsidR="00820D89" w:rsidRDefault="00820D89" w:rsidP="00A00A1C">
      <w:pPr>
        <w:pStyle w:val="Paragraphedeliste"/>
        <w:numPr>
          <w:ilvl w:val="0"/>
          <w:numId w:val="11"/>
        </w:numPr>
      </w:pPr>
      <w:r>
        <w:t xml:space="preserve">Ouvrir à d’autres collections les guides de voyage. Garder les récits de voyage et les beaux livres à côté. </w:t>
      </w:r>
      <w:r w:rsidR="00BB2089">
        <w:t xml:space="preserve">&gt; </w:t>
      </w:r>
      <w:r w:rsidR="00BB2089" w:rsidRPr="00495D04">
        <w:rPr>
          <w:i/>
          <w:iCs/>
        </w:rPr>
        <w:t xml:space="preserve">OK fait. YB mesure dans les prêts l’impact. </w:t>
      </w:r>
      <w:r w:rsidR="00495D04">
        <w:rPr>
          <w:i/>
          <w:iCs/>
        </w:rPr>
        <w:t xml:space="preserve">YB range une fois par semaine les guides, ce qui l’aide à mieux ranger. </w:t>
      </w:r>
    </w:p>
    <w:p w:rsidR="00820D89" w:rsidRDefault="00820D89" w:rsidP="00BB2089">
      <w:r w:rsidRPr="00BB2089">
        <w:t>Suppression de ZZZZ &gt;</w:t>
      </w:r>
      <w:r>
        <w:t xml:space="preserve"> suffixe à changer. Avoir un préfixe de cote. Guides de voyage. </w:t>
      </w:r>
      <w:r w:rsidR="00BB2089">
        <w:t xml:space="preserve">&gt; </w:t>
      </w:r>
      <w:r w:rsidR="00BB2089" w:rsidRPr="00BB2089">
        <w:rPr>
          <w:i/>
          <w:iCs/>
        </w:rPr>
        <w:t>pas possible car ce n’est pas un suffixe de cote mais un mot de classement</w:t>
      </w:r>
      <w:r w:rsidR="00AA212E">
        <w:rPr>
          <w:i/>
          <w:iCs/>
        </w:rPr>
        <w:t xml:space="preserve"> (vu avec</w:t>
      </w:r>
      <w:r w:rsidR="00495D04">
        <w:rPr>
          <w:i/>
          <w:iCs/>
        </w:rPr>
        <w:t xml:space="preserve"> </w:t>
      </w:r>
      <w:r w:rsidR="00AA212E">
        <w:rPr>
          <w:i/>
          <w:iCs/>
        </w:rPr>
        <w:t>MRS)</w:t>
      </w:r>
    </w:p>
    <w:p w:rsidR="00820D89" w:rsidRDefault="00820D89" w:rsidP="00A00A1C">
      <w:pPr>
        <w:pStyle w:val="Paragraphedeliste"/>
        <w:numPr>
          <w:ilvl w:val="0"/>
          <w:numId w:val="11"/>
        </w:numPr>
      </w:pPr>
      <w:r>
        <w:t>Création d’une section « balades et randonnée » : Cartes, balades, randonnée. Suisse uniquement ? Régions limitrophes ? Suisse et France ?</w:t>
      </w:r>
      <w:r w:rsidR="00BB2089">
        <w:t xml:space="preserve"> &gt; projet 2018. </w:t>
      </w:r>
      <w:r w:rsidR="00BB2089" w:rsidRPr="00BB2089">
        <w:rPr>
          <w:i/>
          <w:iCs/>
        </w:rPr>
        <w:t>Séance à planifier dès avril.</w:t>
      </w:r>
    </w:p>
    <w:p w:rsidR="001F1F14" w:rsidRDefault="00820D89" w:rsidP="00A00A1C">
      <w:pPr>
        <w:pStyle w:val="Paragraphedeliste"/>
        <w:numPr>
          <w:ilvl w:val="0"/>
          <w:numId w:val="11"/>
        </w:numPr>
      </w:pPr>
      <w:r>
        <w:t>Dans le cadre du réaménagement, l’idée est que le rayon géographie deviendr</w:t>
      </w:r>
      <w:r w:rsidR="00BB2089">
        <w:t xml:space="preserve">ait « voyage et tourisme ». </w:t>
      </w:r>
      <w:r w:rsidR="00BB2089" w:rsidRPr="00BB2089">
        <w:rPr>
          <w:i/>
          <w:iCs/>
        </w:rPr>
        <w:t>OK, principe validé</w:t>
      </w:r>
    </w:p>
    <w:p w:rsidR="00820D89" w:rsidRDefault="00820D89" w:rsidP="00A00A1C">
      <w:pPr>
        <w:pStyle w:val="Paragraphedeliste"/>
        <w:numPr>
          <w:ilvl w:val="0"/>
          <w:numId w:val="11"/>
        </w:numPr>
      </w:pPr>
      <w:r>
        <w:t>Sites de quartier : Réflexion pour une offre par pays dans les sites de quartier (histoir</w:t>
      </w:r>
      <w:r w:rsidR="00BB2089">
        <w:t xml:space="preserve">e et géographie – politique ?) &gt; </w:t>
      </w:r>
      <w:r w:rsidR="0004747C">
        <w:rPr>
          <w:i/>
          <w:iCs/>
        </w:rPr>
        <w:t xml:space="preserve">en contradiction avec un classement uniforme entre les sites. </w:t>
      </w:r>
      <w:r w:rsidR="00BB2089">
        <w:rPr>
          <w:i/>
          <w:iCs/>
        </w:rPr>
        <w:t xml:space="preserve"> </w:t>
      </w:r>
    </w:p>
    <w:p w:rsidR="00820D89" w:rsidRPr="00394748" w:rsidRDefault="00820D89" w:rsidP="00A00A1C">
      <w:pPr>
        <w:pStyle w:val="Paragraphedeliste"/>
        <w:numPr>
          <w:ilvl w:val="0"/>
          <w:numId w:val="11"/>
        </w:numPr>
      </w:pPr>
      <w:r w:rsidRPr="00AA212E">
        <w:t>Classement uniforme guides, récits de voyage et beaux livres.</w:t>
      </w:r>
      <w:r w:rsidRPr="00394748">
        <w:rPr>
          <w:b/>
        </w:rPr>
        <w:t xml:space="preserve"> </w:t>
      </w:r>
      <w:r>
        <w:rPr>
          <w:b/>
        </w:rPr>
        <w:t xml:space="preserve">&gt; </w:t>
      </w:r>
      <w:r w:rsidRPr="00394748">
        <w:t xml:space="preserve">YB revient vers LJ sur cette question après ses visites. </w:t>
      </w:r>
      <w:r w:rsidR="00BB2089">
        <w:t xml:space="preserve">&gt; </w:t>
      </w:r>
      <w:r w:rsidR="00BB2089" w:rsidRPr="00BB2089">
        <w:rPr>
          <w:i/>
          <w:iCs/>
        </w:rPr>
        <w:t>OK fait</w:t>
      </w:r>
      <w:r w:rsidR="0004747C">
        <w:t xml:space="preserve">. </w:t>
      </w:r>
    </w:p>
    <w:p w:rsidR="009875A3" w:rsidRDefault="00820D89" w:rsidP="00BB2089">
      <w:pPr>
        <w:rPr>
          <w:b/>
          <w:bCs/>
          <w:i/>
          <w:iCs/>
        </w:rPr>
      </w:pPr>
      <w:r w:rsidRPr="00662C6E">
        <w:rPr>
          <w:b/>
          <w:bCs/>
        </w:rPr>
        <w:t>Fiche domaine</w:t>
      </w:r>
      <w:r w:rsidR="00BB2089">
        <w:rPr>
          <w:b/>
          <w:bCs/>
        </w:rPr>
        <w:t xml:space="preserve"> &gt; </w:t>
      </w:r>
      <w:r w:rsidR="00BB2089" w:rsidRPr="00BB2089">
        <w:rPr>
          <w:b/>
          <w:bCs/>
          <w:i/>
          <w:iCs/>
        </w:rPr>
        <w:t>fait ?</w:t>
      </w:r>
    </w:p>
    <w:p w:rsidR="00BB2089" w:rsidRDefault="00BB2089" w:rsidP="00C346C4">
      <w:pPr>
        <w:pStyle w:val="Titre3"/>
      </w:pPr>
      <w:r>
        <w:t>Bilan statistiques 2017</w:t>
      </w:r>
    </w:p>
    <w:p w:rsidR="005C2E87" w:rsidRDefault="00221B48" w:rsidP="005C2E87">
      <w:r>
        <w:t xml:space="preserve">5382 documents soit 11.6% du volume des docs adultes. -10% en volume suite à un désherbage des beaux livres non réalisé en 2016. </w:t>
      </w:r>
      <w:r w:rsidR="005C2E87">
        <w:t xml:space="preserve">+15% de nouveaux documents. Rachat de récits de voyage notamment. </w:t>
      </w:r>
      <w:r>
        <w:t xml:space="preserve">806 nouveaux documents soit 19.3% des nouveaux docs adultes. Cela représente un taux de renouvellement de 15%.  </w:t>
      </w:r>
      <w:r w:rsidR="005C2E87">
        <w:t>La géo c’est 17116 prêts, soit</w:t>
      </w:r>
      <w:r>
        <w:t xml:space="preserve"> 20.6% </w:t>
      </w:r>
      <w:r w:rsidR="005C2E87">
        <w:t xml:space="preserve">des prêts des docs adultes. C’est un taux de fonds actif de 82%. </w:t>
      </w:r>
    </w:p>
    <w:p w:rsidR="005C2E87" w:rsidRDefault="005C2E87"/>
    <w:p w:rsidR="00BB2089" w:rsidRDefault="00BB2089" w:rsidP="005C2E87"/>
    <w:p w:rsidR="005C2E87" w:rsidRDefault="005C2E87" w:rsidP="005C2E87"/>
    <w:p w:rsidR="005C2E87" w:rsidRDefault="005C2E87" w:rsidP="005C2E87"/>
    <w:p w:rsidR="005C2E87" w:rsidRDefault="00C346C4" w:rsidP="005C2E87">
      <w:r>
        <w:rPr>
          <w:noProof/>
          <w:lang w:eastAsia="fr-CH"/>
        </w:rPr>
        <w:lastRenderedPageBreak/>
        <w:drawing>
          <wp:anchor distT="0" distB="0" distL="114300" distR="114300" simplePos="0" relativeHeight="251659264" behindDoc="1" locked="0" layoutInCell="1" allowOverlap="1">
            <wp:simplePos x="0" y="0"/>
            <wp:positionH relativeFrom="column">
              <wp:posOffset>-1010285</wp:posOffset>
            </wp:positionH>
            <wp:positionV relativeFrom="paragraph">
              <wp:posOffset>-382270</wp:posOffset>
            </wp:positionV>
            <wp:extent cx="7373620" cy="281178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73620" cy="2811780"/>
                    </a:xfrm>
                    <a:prstGeom prst="rect">
                      <a:avLst/>
                    </a:prstGeom>
                    <a:noFill/>
                    <a:ln w="9525">
                      <a:noFill/>
                      <a:miter lim="800000"/>
                      <a:headEnd/>
                      <a:tailEnd/>
                    </a:ln>
                  </pic:spPr>
                </pic:pic>
              </a:graphicData>
            </a:graphic>
          </wp:anchor>
        </w:drawing>
      </w:r>
    </w:p>
    <w:p w:rsidR="005C2E87" w:rsidRDefault="005C2E87" w:rsidP="005C2E87"/>
    <w:p w:rsidR="005C2E87" w:rsidRDefault="005C2E87" w:rsidP="005C2E87"/>
    <w:p w:rsidR="005C2E87" w:rsidRDefault="005C2E87" w:rsidP="005C2E87"/>
    <w:p w:rsidR="005C2E87" w:rsidRDefault="005C2E87" w:rsidP="005C2E87"/>
    <w:p w:rsidR="005C2E87" w:rsidRDefault="005C2E87" w:rsidP="005C2E87"/>
    <w:p w:rsidR="005C2E87" w:rsidRDefault="005C2E87" w:rsidP="005C2E87"/>
    <w:p w:rsidR="00BB2089" w:rsidRPr="00BB2089" w:rsidRDefault="00BB2089" w:rsidP="00BB2089"/>
    <w:p w:rsidR="001F1F14" w:rsidRDefault="001F1F14" w:rsidP="00C346C4">
      <w:pPr>
        <w:pStyle w:val="Titre3"/>
      </w:pPr>
      <w:r>
        <w:t>Objectifs 2018 </w:t>
      </w:r>
    </w:p>
    <w:p w:rsidR="00812728" w:rsidRPr="00A00A1C" w:rsidRDefault="00F16F24" w:rsidP="00A00A1C">
      <w:pPr>
        <w:pStyle w:val="Paragraphedeliste"/>
        <w:numPr>
          <w:ilvl w:val="0"/>
          <w:numId w:val="16"/>
        </w:numPr>
        <w:rPr>
          <w:lang w:val="fr-FR"/>
        </w:rPr>
      </w:pPr>
      <w:r>
        <w:t>Désherbage</w:t>
      </w:r>
      <w:r w:rsidR="00A00A1C">
        <w:t xml:space="preserve"> du rayon hors guides</w:t>
      </w:r>
      <w:r>
        <w:t xml:space="preserve"> avec des </w:t>
      </w:r>
      <w:r w:rsidR="00A00A1C">
        <w:t xml:space="preserve">critères FOUPIR, notamment en ce qui concerne l’obsolescence de l’information. Cela concerne aussi les livres suisses, même si les critères d’usage peuvent être plus larges (3 ans sans prêt hors références pour le libre accès).  </w:t>
      </w:r>
      <w:r w:rsidR="00812728">
        <w:t xml:space="preserve">Attention particulière à porter sur Vaud et Lausanne (usage : prêt dans les 5 ans pour la réserve, 3 </w:t>
      </w:r>
      <w:r w:rsidR="00A00A1C">
        <w:t>ans</w:t>
      </w:r>
      <w:r w:rsidR="00812728">
        <w:t xml:space="preserve"> en </w:t>
      </w:r>
      <w:r w:rsidR="00A00A1C">
        <w:t>libre accès</w:t>
      </w:r>
      <w:r w:rsidR="00812728">
        <w:t xml:space="preserve">). </w:t>
      </w:r>
      <w:r w:rsidR="005C79EA">
        <w:t xml:space="preserve">Désherbage </w:t>
      </w:r>
      <w:r w:rsidR="00A00A1C">
        <w:t>des beaux livres sur la France</w:t>
      </w:r>
      <w:r w:rsidR="005C79EA">
        <w:t xml:space="preserve"> à discuter n</w:t>
      </w:r>
      <w:r w:rsidR="00A00A1C">
        <w:t>otamment en plan de classement (suppression des régions ?)</w:t>
      </w:r>
    </w:p>
    <w:p w:rsidR="005962F1" w:rsidRDefault="00A00A1C" w:rsidP="00E15FAC">
      <w:pPr>
        <w:pStyle w:val="Paragraphedeliste"/>
        <w:numPr>
          <w:ilvl w:val="0"/>
          <w:numId w:val="16"/>
        </w:numPr>
      </w:pPr>
      <w:r>
        <w:t>R</w:t>
      </w:r>
      <w:r w:rsidR="005C79EA">
        <w:t xml:space="preserve">éduction de la place des NAVE, décalage et suppression de la première étagère des guides (recto-verso) pour augmenter la place dédiée aux </w:t>
      </w:r>
      <w:r w:rsidR="005962F1">
        <w:t xml:space="preserve">places </w:t>
      </w:r>
      <w:r w:rsidR="00E15FAC">
        <w:t>assises</w:t>
      </w:r>
      <w:r w:rsidR="005962F1">
        <w:t xml:space="preserve"> </w:t>
      </w:r>
    </w:p>
    <w:p w:rsidR="005A59CC" w:rsidRDefault="005962F1" w:rsidP="005A59CC">
      <w:pPr>
        <w:pStyle w:val="Paragraphedeliste"/>
      </w:pPr>
      <w:r>
        <w:t>Entrainera la perte de 14 m. linéaires. A compenser si nécessaire avec l’ajout d’une bibliothèque dans la 2</w:t>
      </w:r>
      <w:r w:rsidR="005A59CC" w:rsidRPr="005A59CC">
        <w:rPr>
          <w:vertAlign w:val="superscript"/>
        </w:rPr>
        <w:t>ème</w:t>
      </w:r>
      <w:r>
        <w:t xml:space="preserve"> rangée.</w:t>
      </w:r>
      <w:r w:rsidR="005C79EA">
        <w:t xml:space="preserve"> </w:t>
      </w:r>
    </w:p>
    <w:p w:rsidR="0002094D" w:rsidRDefault="0002094D" w:rsidP="0002094D">
      <w:pPr>
        <w:pStyle w:val="Paragraphedeliste"/>
        <w:numPr>
          <w:ilvl w:val="0"/>
          <w:numId w:val="16"/>
        </w:numPr>
      </w:pPr>
      <w:r>
        <w:t>L intégration des livres d écologie en 500 et 300 est à discuter avec les acquéreurs (AE et OP) et à valider avec LJ.</w:t>
      </w:r>
    </w:p>
    <w:p w:rsidR="00A00A1C" w:rsidRDefault="00A677FE" w:rsidP="00A00A1C">
      <w:pPr>
        <w:pStyle w:val="Paragraphedeliste"/>
        <w:numPr>
          <w:ilvl w:val="0"/>
          <w:numId w:val="16"/>
        </w:numPr>
      </w:pPr>
      <w:r>
        <w:t xml:space="preserve"> </w:t>
      </w:r>
      <w:r w:rsidR="000A2CEC">
        <w:t>Fin des expositions sur le panneau NOMA</w:t>
      </w:r>
      <w:r w:rsidR="001F1F14">
        <w:t xml:space="preserve"> </w:t>
      </w:r>
      <w:r w:rsidR="000A2CEC">
        <w:t>pour avoir</w:t>
      </w:r>
      <w:r w:rsidR="004C507A">
        <w:t xml:space="preserve"> plus de place pour les périodiques </w:t>
      </w:r>
      <w:r w:rsidR="00A00A1C">
        <w:t>à voir</w:t>
      </w:r>
      <w:r w:rsidR="005C79EA">
        <w:t xml:space="preserve"> en fonction de la place. </w:t>
      </w:r>
    </w:p>
    <w:p w:rsidR="00A00A1C" w:rsidRDefault="001F1F14" w:rsidP="00A00A1C">
      <w:pPr>
        <w:pStyle w:val="Paragraphedeliste"/>
        <w:numPr>
          <w:ilvl w:val="0"/>
          <w:numId w:val="16"/>
        </w:numPr>
      </w:pPr>
      <w:r>
        <w:t xml:space="preserve">densification et déplacement des guides de randonnées avec indication par pays </w:t>
      </w:r>
      <w:r w:rsidR="004C507A">
        <w:t>dans la gé</w:t>
      </w:r>
      <w:r w:rsidR="000A2CEC">
        <w:t>o. Projet à discuter dès avril avec MV</w:t>
      </w:r>
      <w:r w:rsidR="00970A8A">
        <w:t xml:space="preserve"> qui a convoque la séance</w:t>
      </w:r>
      <w:r w:rsidR="000A2CEC">
        <w:t xml:space="preserve">. </w:t>
      </w:r>
      <w:r w:rsidR="00F30517">
        <w:t>Intégration des cartes </w:t>
      </w:r>
      <w:r w:rsidR="00A00A1C">
        <w:t xml:space="preserve">et suppression </w:t>
      </w:r>
      <w:r w:rsidR="00970A8A">
        <w:t>du meuble</w:t>
      </w:r>
      <w:r w:rsidR="00A00A1C">
        <w:t xml:space="preserve"> des cartes</w:t>
      </w:r>
      <w:r w:rsidR="00F30517">
        <w:t xml:space="preserve">? A </w:t>
      </w:r>
      <w:r w:rsidR="00970A8A">
        <w:t>re</w:t>
      </w:r>
      <w:r w:rsidR="00F30517">
        <w:t>discuter</w:t>
      </w:r>
      <w:r w:rsidR="00970A8A">
        <w:t xml:space="preserve"> lors de la séance. </w:t>
      </w:r>
    </w:p>
    <w:p w:rsidR="00A00A1C" w:rsidRDefault="00A00A1C" w:rsidP="00A00A1C">
      <w:pPr>
        <w:pStyle w:val="Paragraphedeliste"/>
        <w:numPr>
          <w:ilvl w:val="0"/>
          <w:numId w:val="16"/>
        </w:numPr>
      </w:pPr>
      <w:r>
        <w:t>F</w:t>
      </w:r>
      <w:r w:rsidR="004C507A">
        <w:t>iche domaine &gt; critères de sélection</w:t>
      </w:r>
      <w:r w:rsidR="000A2CEC">
        <w:t xml:space="preserve"> et de désherbage</w:t>
      </w:r>
      <w:r w:rsidR="004C507A">
        <w:t xml:space="preserve"> pour les 3 catégories : guides pratiques, récits de voyage et beaux-livres, pour le réseau et spécificité par site.  </w:t>
      </w:r>
    </w:p>
    <w:p w:rsidR="00AA212E" w:rsidRDefault="00A00A1C" w:rsidP="00A00A1C">
      <w:pPr>
        <w:pStyle w:val="Paragraphedeliste"/>
        <w:numPr>
          <w:ilvl w:val="0"/>
          <w:numId w:val="16"/>
        </w:numPr>
      </w:pPr>
      <w:r>
        <w:t>R</w:t>
      </w:r>
      <w:r w:rsidR="00AA212E">
        <w:t xml:space="preserve">éassort sur titres de références « fatigués » </w:t>
      </w:r>
      <w:r w:rsidR="000A2CEC">
        <w:t xml:space="preserve">(usure) notamment pour les </w:t>
      </w:r>
      <w:r w:rsidR="00AA212E">
        <w:t>récit</w:t>
      </w:r>
      <w:r w:rsidR="000A2CEC">
        <w:t xml:space="preserve">s de voyage. </w:t>
      </w:r>
    </w:p>
    <w:p w:rsidR="00F30517" w:rsidRPr="00A00A1C" w:rsidRDefault="0055512A" w:rsidP="000A2CEC">
      <w:pPr>
        <w:rPr>
          <w:color w:val="FF0000"/>
        </w:rPr>
      </w:pPr>
      <w:r w:rsidRPr="00A00A1C">
        <w:rPr>
          <w:color w:val="FF0000"/>
        </w:rPr>
        <w:t xml:space="preserve">LJ : calculer le taux de rotation des livres du rayon pour France, Italie, Allemagne. </w:t>
      </w:r>
    </w:p>
    <w:p w:rsidR="00A677FE" w:rsidRDefault="00A677FE" w:rsidP="00A677FE">
      <w:pPr>
        <w:pStyle w:val="Titre2"/>
      </w:pPr>
      <w:bookmarkStart w:id="3" w:name="_Toc25671958"/>
      <w:r>
        <w:t>MT</w:t>
      </w:r>
      <w:bookmarkEnd w:id="3"/>
    </w:p>
    <w:p w:rsidR="00A677FE" w:rsidRDefault="00A677FE" w:rsidP="00A677FE">
      <w:r>
        <w:t xml:space="preserve">Bilan géographie : Collection de 1125 titres (17.8% du volume de docs </w:t>
      </w:r>
      <w:proofErr w:type="spellStart"/>
      <w:r>
        <w:t>adu</w:t>
      </w:r>
      <w:proofErr w:type="spellEnd"/>
      <w:r>
        <w:t xml:space="preserve">), comme à SZ. 197 nouveaux documents en 2017 (Taux de renouvellement de 17.5%)- 2706 prêts sur 949 titres. TFA de 84.4%, et  taux de rotation de 2.4. Public voyageur - </w:t>
      </w:r>
    </w:p>
    <w:p w:rsidR="00A677FE" w:rsidRPr="001C7B9D" w:rsidRDefault="00A677FE" w:rsidP="00A677FE">
      <w:pPr>
        <w:rPr>
          <w:color w:val="7030A0"/>
        </w:rPr>
      </w:pPr>
      <w:r w:rsidRPr="001C7B9D">
        <w:rPr>
          <w:color w:val="7030A0"/>
        </w:rPr>
        <w:t xml:space="preserve">2018 &gt; 15% de renouvellement et volumétrie similaire </w:t>
      </w:r>
    </w:p>
    <w:p w:rsidR="00A677FE" w:rsidRDefault="00A677FE" w:rsidP="00A677FE">
      <w:pPr>
        <w:pStyle w:val="Titre2"/>
      </w:pPr>
      <w:bookmarkStart w:id="4" w:name="_Toc25671959"/>
      <w:r>
        <w:t>EB</w:t>
      </w:r>
      <w:bookmarkEnd w:id="4"/>
    </w:p>
    <w:p w:rsidR="00A677FE" w:rsidRPr="00D82B07" w:rsidRDefault="00A677FE" w:rsidP="00A677FE">
      <w:pPr>
        <w:widowControl w:val="0"/>
        <w:suppressAutoHyphens/>
        <w:spacing w:after="0" w:line="240" w:lineRule="auto"/>
      </w:pPr>
      <w:r w:rsidRPr="00D82B07">
        <w:t xml:space="preserve">2017 : Relative baisse de la volumétrie et volumétrie plus basse que celle des deux grands sites. Taux </w:t>
      </w:r>
      <w:r w:rsidRPr="00D82B07">
        <w:lastRenderedPageBreak/>
        <w:t>de renouvellement également plus bas (14%). intérêt pour les guides de voyage mais peu pour les beaux livres de voyage.</w:t>
      </w:r>
    </w:p>
    <w:p w:rsidR="00A677FE" w:rsidRDefault="00A677FE" w:rsidP="00A677FE">
      <w:pPr>
        <w:widowControl w:val="0"/>
        <w:suppressAutoHyphens/>
        <w:spacing w:after="0" w:line="240" w:lineRule="auto"/>
        <w:rPr>
          <w:color w:val="000000" w:themeColor="text1"/>
        </w:rPr>
      </w:pPr>
    </w:p>
    <w:p w:rsidR="00A677FE" w:rsidRDefault="00A677FE" w:rsidP="00A677FE">
      <w:pPr>
        <w:widowControl w:val="0"/>
        <w:suppressAutoHyphens/>
        <w:spacing w:after="0" w:line="240" w:lineRule="auto"/>
        <w:rPr>
          <w:color w:val="7030A0"/>
        </w:rPr>
      </w:pPr>
    </w:p>
    <w:p w:rsidR="00A677FE" w:rsidRPr="00345D92" w:rsidRDefault="00A677FE" w:rsidP="00A677FE">
      <w:pPr>
        <w:widowControl w:val="0"/>
        <w:suppressAutoHyphens/>
        <w:spacing w:after="0" w:line="240" w:lineRule="auto"/>
        <w:rPr>
          <w:color w:val="7030A0"/>
        </w:rPr>
      </w:pPr>
      <w:r w:rsidRPr="00345D92">
        <w:rPr>
          <w:color w:val="7030A0"/>
        </w:rPr>
        <w:t>2018</w:t>
      </w:r>
      <w:r>
        <w:rPr>
          <w:color w:val="7030A0"/>
        </w:rPr>
        <w:t xml:space="preserve"> </w:t>
      </w:r>
      <w:r w:rsidRPr="00345D92">
        <w:rPr>
          <w:color w:val="7030A0"/>
        </w:rPr>
        <w:t xml:space="preserve">&gt; </w:t>
      </w:r>
    </w:p>
    <w:p w:rsidR="00A677FE" w:rsidRDefault="00A677FE" w:rsidP="00A00A1C">
      <w:pPr>
        <w:pStyle w:val="Paragraphedeliste"/>
        <w:numPr>
          <w:ilvl w:val="0"/>
          <w:numId w:val="15"/>
        </w:numPr>
        <w:rPr>
          <w:color w:val="7030A0"/>
        </w:rPr>
      </w:pPr>
      <w:r w:rsidRPr="00345D92">
        <w:rPr>
          <w:color w:val="7030A0"/>
        </w:rPr>
        <w:t xml:space="preserve">Séparation des récits de voyage, mise en place à l’entrée de la travée et réassort d’une vingtaine de titres (Sarah Marquis, nouveautés) (voir avec YB). </w:t>
      </w:r>
    </w:p>
    <w:p w:rsidR="00A677FE" w:rsidRPr="00345D92" w:rsidRDefault="00A677FE" w:rsidP="00A00A1C">
      <w:pPr>
        <w:pStyle w:val="Paragraphedeliste"/>
        <w:numPr>
          <w:ilvl w:val="0"/>
          <w:numId w:val="15"/>
        </w:numPr>
        <w:rPr>
          <w:color w:val="7030A0"/>
        </w:rPr>
      </w:pPr>
      <w:r>
        <w:rPr>
          <w:color w:val="7030A0"/>
        </w:rPr>
        <w:t xml:space="preserve">Désherbage suite aux critères à définir entre LJ et YB. </w:t>
      </w:r>
    </w:p>
    <w:p w:rsidR="00A677FE" w:rsidRDefault="00A677FE" w:rsidP="00A677FE">
      <w:pPr>
        <w:pStyle w:val="Titre2"/>
      </w:pPr>
      <w:bookmarkStart w:id="5" w:name="_Toc25671960"/>
      <w:r>
        <w:t>SZ</w:t>
      </w:r>
      <w:bookmarkEnd w:id="5"/>
    </w:p>
    <w:p w:rsidR="00A677FE" w:rsidRDefault="00A677FE" w:rsidP="00A677FE">
      <w:r>
        <w:rPr>
          <w:b/>
          <w:bCs/>
        </w:rPr>
        <w:t>2017</w:t>
      </w:r>
      <w:r>
        <w:t xml:space="preserve"> Travail de désherbage a été fait et le désherbage courant est réalisé. Les récits de voyage ont été regroupés en décembre 2017 donc en attente d’une évaluation en fin d’année 2018. Renouvellement important des guides de voyage (32%) et succès de cette cote, avec un public assez voyageur visiblement. </w:t>
      </w:r>
    </w:p>
    <w:p w:rsidR="00A677FE" w:rsidRDefault="00A677FE" w:rsidP="00A677FE">
      <w:pPr>
        <w:rPr>
          <w:color w:val="7030A0"/>
        </w:rPr>
      </w:pPr>
      <w:r w:rsidRPr="00A677FE">
        <w:rPr>
          <w:color w:val="7030A0"/>
        </w:rPr>
        <w:t>2018&gt; Retour à un taux de renouvellement plus adapté (15%-20%).</w:t>
      </w:r>
    </w:p>
    <w:p w:rsidR="00A677FE" w:rsidRDefault="00A677FE" w:rsidP="00A677FE">
      <w:pPr>
        <w:pStyle w:val="Titre2"/>
      </w:pPr>
      <w:bookmarkStart w:id="6" w:name="_Toc25671961"/>
      <w:r>
        <w:t>CY</w:t>
      </w:r>
      <w:bookmarkEnd w:id="6"/>
    </w:p>
    <w:p w:rsidR="00A677FE" w:rsidRPr="00483041" w:rsidRDefault="00A677FE" w:rsidP="00A677FE">
      <w:r w:rsidRPr="00A677FE">
        <w:rPr>
          <w:b/>
          <w:bCs/>
        </w:rPr>
        <w:t>Géographie </w:t>
      </w:r>
      <w:r w:rsidRPr="00483041">
        <w:t>:</w:t>
      </w:r>
      <w:r>
        <w:t xml:space="preserve"> 14% des docs pour 13% des prêts. Le TFA est faible pur cette cote. 2017&gt;</w:t>
      </w:r>
      <w:r w:rsidRPr="00F80F34">
        <w:t xml:space="preserve"> GT échange avec YB pour une politique de sélection au rayon. Quelles éditions au rayon ? Quelles années à conserver ? Garder uniquement des éditions pratiques et récentes- </w:t>
      </w:r>
      <w:r w:rsidRPr="00A677FE">
        <w:rPr>
          <w:color w:val="7030A0"/>
        </w:rPr>
        <w:t>Rédaction des critères de sélection pour CY en guides. Garder les trois dernières é</w:t>
      </w:r>
      <w:r w:rsidR="001128F0">
        <w:rPr>
          <w:color w:val="7030A0"/>
        </w:rPr>
        <w:t xml:space="preserve">ditions du routard notamment. </w:t>
      </w:r>
      <w:proofErr w:type="spellStart"/>
      <w:r w:rsidR="001128F0">
        <w:rPr>
          <w:color w:val="7030A0"/>
        </w:rPr>
        <w:t>Cartoville</w:t>
      </w:r>
      <w:proofErr w:type="spellEnd"/>
      <w:r w:rsidR="001128F0">
        <w:rPr>
          <w:color w:val="7030A0"/>
        </w:rPr>
        <w:t xml:space="preserve">. Vitrine de la bibliothèque avec un ou deux guides plus culturels pour les destinations les plus prisées. </w:t>
      </w:r>
    </w:p>
    <w:p w:rsidR="00A677FE" w:rsidRPr="00A677FE" w:rsidRDefault="00A677FE" w:rsidP="00A677FE">
      <w:pPr>
        <w:rPr>
          <w:color w:val="7030A0"/>
        </w:rPr>
      </w:pPr>
    </w:p>
    <w:p w:rsidR="00F8378F" w:rsidRDefault="00F8378F">
      <w:r>
        <w:br w:type="page"/>
      </w:r>
    </w:p>
    <w:p w:rsidR="00F8378F" w:rsidRDefault="00F8378F" w:rsidP="00F8378F">
      <w:pPr>
        <w:pStyle w:val="Titre1"/>
      </w:pPr>
      <w:bookmarkStart w:id="7" w:name="_Toc25671962"/>
      <w:r>
        <w:lastRenderedPageBreak/>
        <w:t>Bilan 2018 et objectifs 2019</w:t>
      </w:r>
      <w:bookmarkEnd w:id="7"/>
    </w:p>
    <w:p w:rsidR="00AD11D4" w:rsidRDefault="00AD11D4" w:rsidP="00AD11D4"/>
    <w:p w:rsidR="00AD11D4" w:rsidRPr="00AD11D4" w:rsidRDefault="00AD11D4" w:rsidP="00AD11D4">
      <w:r w:rsidRPr="00AD11D4">
        <w:rPr>
          <w:noProof/>
          <w:lang w:eastAsia="fr-CH"/>
        </w:rPr>
        <w:drawing>
          <wp:inline distT="0" distB="0" distL="0" distR="0">
            <wp:extent cx="5760720" cy="2023746"/>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2023746"/>
                    </a:xfrm>
                    <a:prstGeom prst="rect">
                      <a:avLst/>
                    </a:prstGeom>
                    <a:noFill/>
                    <a:ln w="9525">
                      <a:noFill/>
                      <a:miter lim="800000"/>
                      <a:headEnd/>
                      <a:tailEnd/>
                    </a:ln>
                  </pic:spPr>
                </pic:pic>
              </a:graphicData>
            </a:graphic>
          </wp:inline>
        </w:drawing>
      </w:r>
    </w:p>
    <w:p w:rsidR="00F8378F" w:rsidRDefault="00F8378F" w:rsidP="00F8378F">
      <w:pPr>
        <w:pStyle w:val="Titre2"/>
      </w:pPr>
      <w:bookmarkStart w:id="8" w:name="_Toc25671963"/>
      <w:r>
        <w:t>Chauderon</w:t>
      </w:r>
      <w:bookmarkEnd w:id="8"/>
      <w:r>
        <w:t xml:space="preserve"> </w:t>
      </w:r>
    </w:p>
    <w:p w:rsidR="00AD11D4" w:rsidRDefault="00AD11D4" w:rsidP="00AD11D4">
      <w:pPr>
        <w:pStyle w:val="Titre3"/>
      </w:pPr>
      <w:r>
        <w:t>Bilan des objectifs 2018 </w:t>
      </w:r>
    </w:p>
    <w:p w:rsidR="00AD11D4" w:rsidRPr="00A00A1C" w:rsidRDefault="00AD11D4" w:rsidP="00AD11D4">
      <w:pPr>
        <w:pStyle w:val="Paragraphedeliste"/>
        <w:numPr>
          <w:ilvl w:val="0"/>
          <w:numId w:val="16"/>
        </w:numPr>
        <w:ind w:left="360"/>
        <w:rPr>
          <w:lang w:val="fr-FR"/>
        </w:rPr>
      </w:pPr>
      <w:r>
        <w:t xml:space="preserve">Désherbage du rayon hors guides avec des critères FOUPIR, notamment en ce qui concerne l’obsolescence de l’information. Cela concerne aussi les livres suisses, même si les critères d’usage peuvent être plus larges (3 ans sans prêt hors références pour le libre accès).  Attention particulière à porter sur Vaud et Lausanne (usage : prêt dans les 5 ans pour la réserve, 3 ans en libre accès). Désherbage des beaux livres sur la France à discuter notamment en plan de classement (suppression des régions ?) &gt; </w:t>
      </w:r>
      <w:r>
        <w:rPr>
          <w:i/>
          <w:iCs/>
        </w:rPr>
        <w:t xml:space="preserve">Désherbage réalisé en début d’année 2018 + courant novembre suite à l’intégration des guides de randonnées pédestres en géographie. </w:t>
      </w:r>
      <w:r w:rsidR="00D60603">
        <w:rPr>
          <w:i/>
          <w:iCs/>
        </w:rPr>
        <w:t xml:space="preserve"> La question de la suppression des régions française n’a pas (encore ?) lieu d’être pour le moment, même après désherbage.  </w:t>
      </w:r>
    </w:p>
    <w:p w:rsidR="00AD11D4" w:rsidRDefault="00AD11D4" w:rsidP="00AD11D4">
      <w:pPr>
        <w:pStyle w:val="Paragraphedeliste"/>
        <w:numPr>
          <w:ilvl w:val="0"/>
          <w:numId w:val="16"/>
        </w:numPr>
        <w:ind w:left="360"/>
      </w:pPr>
      <w:r>
        <w:t xml:space="preserve">Réduction de la place des NAVE, décalage et suppression de la première étagère des guides (recto-verso) pour augmenter la place dédiée aux places assises </w:t>
      </w:r>
    </w:p>
    <w:p w:rsidR="00AD11D4" w:rsidRDefault="00AD11D4" w:rsidP="00AD11D4">
      <w:pPr>
        <w:pStyle w:val="Paragraphedeliste"/>
        <w:ind w:left="360"/>
      </w:pPr>
      <w:r>
        <w:t>Entrainera la perte de 14 m. linéaires. A compenser si nécessaire avec l’ajout d’une bibliothèque dans la 2</w:t>
      </w:r>
      <w:r w:rsidRPr="005A59CC">
        <w:rPr>
          <w:vertAlign w:val="superscript"/>
        </w:rPr>
        <w:t>ème</w:t>
      </w:r>
      <w:r>
        <w:t xml:space="preserve"> rangée.  &gt; </w:t>
      </w:r>
      <w:r>
        <w:rPr>
          <w:i/>
          <w:iCs/>
        </w:rPr>
        <w:t>OK, fait en novembre 2018.</w:t>
      </w:r>
      <w:r w:rsidR="00D60603">
        <w:rPr>
          <w:i/>
          <w:iCs/>
        </w:rPr>
        <w:t xml:space="preserve"> </w:t>
      </w:r>
    </w:p>
    <w:p w:rsidR="00AD11D4" w:rsidRDefault="00AD11D4" w:rsidP="00AD11D4">
      <w:pPr>
        <w:pStyle w:val="Paragraphedeliste"/>
        <w:numPr>
          <w:ilvl w:val="0"/>
          <w:numId w:val="16"/>
        </w:numPr>
        <w:ind w:left="360"/>
      </w:pPr>
      <w:r>
        <w:t xml:space="preserve">L intégration des livres d écologie en 500 et 300 est à discuter avec les acquéreurs (AE et OP) et à valider avec LJ. &gt; </w:t>
      </w:r>
      <w:r w:rsidRPr="00AD11D4">
        <w:rPr>
          <w:i/>
          <w:iCs/>
        </w:rPr>
        <w:t>Objectif non atteint.</w:t>
      </w:r>
      <w:r>
        <w:rPr>
          <w:i/>
          <w:iCs/>
        </w:rPr>
        <w:t xml:space="preserve"> </w:t>
      </w:r>
      <w:r w:rsidR="00D60603">
        <w:rPr>
          <w:i/>
          <w:iCs/>
        </w:rPr>
        <w:t xml:space="preserve">Le plan de classement des 300 sera revu en 2019. </w:t>
      </w:r>
    </w:p>
    <w:p w:rsidR="00AD11D4" w:rsidRDefault="00AD11D4" w:rsidP="00AD11D4">
      <w:pPr>
        <w:pStyle w:val="Paragraphedeliste"/>
        <w:numPr>
          <w:ilvl w:val="0"/>
          <w:numId w:val="16"/>
        </w:numPr>
        <w:ind w:left="360"/>
      </w:pPr>
      <w:r>
        <w:t xml:space="preserve"> Fin des expositions sur le panneau NOMA pour avoir plus de place pour les périodiques à voir en fonction de la place.  &gt; </w:t>
      </w:r>
      <w:r>
        <w:rPr>
          <w:i/>
          <w:iCs/>
        </w:rPr>
        <w:t xml:space="preserve">Le panneau NOMA a pu être conservé. </w:t>
      </w:r>
    </w:p>
    <w:p w:rsidR="00AD11D4" w:rsidRDefault="00AD11D4" w:rsidP="00AD11D4">
      <w:pPr>
        <w:pStyle w:val="Paragraphedeliste"/>
        <w:numPr>
          <w:ilvl w:val="0"/>
          <w:numId w:val="16"/>
        </w:numPr>
        <w:ind w:left="360"/>
      </w:pPr>
      <w:r>
        <w:t xml:space="preserve">densification et déplacement des guides de randonnées avec indication par pays dans la géo. Projet à discuter dès avril avec MV qui a convoque la séance. Intégration des cartes et suppression du meuble des cartes? A rediscuter lors de la séance. &gt; </w:t>
      </w:r>
      <w:r>
        <w:rPr>
          <w:i/>
          <w:iCs/>
        </w:rPr>
        <w:t xml:space="preserve">OK fait.  </w:t>
      </w:r>
    </w:p>
    <w:p w:rsidR="00AD11D4" w:rsidRDefault="00AD11D4" w:rsidP="00AD11D4">
      <w:pPr>
        <w:pStyle w:val="Paragraphedeliste"/>
        <w:numPr>
          <w:ilvl w:val="0"/>
          <w:numId w:val="16"/>
        </w:numPr>
        <w:ind w:left="360"/>
      </w:pPr>
      <w:r>
        <w:t xml:space="preserve">Fiche domaine &gt; critères de sélection et de désherbage pour les 3 catégories : guides pratiques, récits de voyage et beaux-livres, pour le réseau et spécificité par site.  &gt; </w:t>
      </w:r>
      <w:r w:rsidR="00D60603">
        <w:rPr>
          <w:i/>
          <w:iCs/>
        </w:rPr>
        <w:t xml:space="preserve">Fiche domaine en cours mais pas placée dans le répertoire commun. A placer dès </w:t>
      </w:r>
      <w:r w:rsidR="00C91B31">
        <w:rPr>
          <w:i/>
          <w:iCs/>
        </w:rPr>
        <w:t xml:space="preserve">que possible. </w:t>
      </w:r>
      <w:r>
        <w:rPr>
          <w:i/>
          <w:iCs/>
        </w:rPr>
        <w:t xml:space="preserve"> </w:t>
      </w:r>
    </w:p>
    <w:p w:rsidR="00AD11D4" w:rsidRPr="00B54C34" w:rsidRDefault="00AD11D4" w:rsidP="00AD11D4">
      <w:pPr>
        <w:pStyle w:val="Paragraphedeliste"/>
        <w:numPr>
          <w:ilvl w:val="0"/>
          <w:numId w:val="16"/>
        </w:numPr>
        <w:ind w:left="360"/>
      </w:pPr>
      <w:r>
        <w:t xml:space="preserve">Réassort sur titres de références « fatigués » (usure) notamment pour les récits de voyage. &gt; </w:t>
      </w:r>
      <w:r w:rsidRPr="00AD11D4">
        <w:rPr>
          <w:i/>
          <w:iCs/>
        </w:rPr>
        <w:t>Fait </w:t>
      </w:r>
      <w:r w:rsidR="00C91B31">
        <w:rPr>
          <w:i/>
          <w:iCs/>
        </w:rPr>
        <w:t xml:space="preserve">en même temps que le désherbage (en novembre 2018). </w:t>
      </w:r>
    </w:p>
    <w:p w:rsidR="00B54C34" w:rsidRDefault="00B54C34" w:rsidP="00B54C34">
      <w:pPr>
        <w:pStyle w:val="Paragraphedeliste"/>
        <w:ind w:left="360"/>
        <w:rPr>
          <w:i/>
          <w:iCs/>
        </w:rPr>
      </w:pPr>
    </w:p>
    <w:p w:rsidR="00B54C34" w:rsidRDefault="00B54C34" w:rsidP="00B54C34">
      <w:pPr>
        <w:pStyle w:val="Paragraphedeliste"/>
        <w:ind w:left="360"/>
        <w:rPr>
          <w:i/>
          <w:iCs/>
        </w:rPr>
      </w:pPr>
    </w:p>
    <w:p w:rsidR="00B54C34" w:rsidRDefault="00B54C34" w:rsidP="00B54C34">
      <w:pPr>
        <w:pStyle w:val="Paragraphedeliste"/>
        <w:ind w:left="360"/>
      </w:pPr>
    </w:p>
    <w:p w:rsidR="00F8378F" w:rsidRDefault="00F8378F" w:rsidP="00A677FE"/>
    <w:p w:rsidR="00AD11D4" w:rsidRDefault="00AD11D4" w:rsidP="00AD11D4">
      <w:pPr>
        <w:pStyle w:val="Titre3"/>
      </w:pPr>
      <w:r>
        <w:t>Bilan statistiques 2018</w:t>
      </w:r>
    </w:p>
    <w:p w:rsidR="00AD11D4" w:rsidRDefault="00B54C34" w:rsidP="00AD11D4">
      <w:r>
        <w:rPr>
          <w:noProof/>
          <w:lang w:eastAsia="fr-CH"/>
        </w:rPr>
        <w:drawing>
          <wp:anchor distT="0" distB="0" distL="114300" distR="114300" simplePos="0" relativeHeight="251660288" behindDoc="1" locked="0" layoutInCell="1" allowOverlap="1">
            <wp:simplePos x="0" y="0"/>
            <wp:positionH relativeFrom="column">
              <wp:posOffset>3319145</wp:posOffset>
            </wp:positionH>
            <wp:positionV relativeFrom="paragraph">
              <wp:posOffset>2552700</wp:posOffset>
            </wp:positionV>
            <wp:extent cx="2973070" cy="6169660"/>
            <wp:effectExtent l="19050" t="0" r="0" b="0"/>
            <wp:wrapTight wrapText="bothSides">
              <wp:wrapPolygon edited="0">
                <wp:start x="-138" y="0"/>
                <wp:lineTo x="-138" y="21476"/>
                <wp:lineTo x="18269" y="21476"/>
                <wp:lineTo x="19238" y="21476"/>
                <wp:lineTo x="21591" y="21409"/>
                <wp:lineTo x="21591" y="18274"/>
                <wp:lineTo x="20760" y="18141"/>
                <wp:lineTo x="21591" y="17874"/>
                <wp:lineTo x="21591" y="15006"/>
                <wp:lineTo x="21314" y="14939"/>
                <wp:lineTo x="21452" y="14939"/>
                <wp:lineTo x="21452" y="12939"/>
                <wp:lineTo x="18269" y="12805"/>
                <wp:lineTo x="21452" y="12672"/>
                <wp:lineTo x="21452" y="11738"/>
                <wp:lineTo x="21591" y="11538"/>
                <wp:lineTo x="21591" y="6469"/>
                <wp:lineTo x="21314" y="6403"/>
                <wp:lineTo x="21452" y="6403"/>
                <wp:lineTo x="21452" y="4402"/>
                <wp:lineTo x="18269" y="4268"/>
                <wp:lineTo x="21452" y="4135"/>
                <wp:lineTo x="21452" y="3201"/>
                <wp:lineTo x="21591" y="3001"/>
                <wp:lineTo x="21591" y="0"/>
                <wp:lineTo x="-138"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973070" cy="6169660"/>
                    </a:xfrm>
                    <a:prstGeom prst="rect">
                      <a:avLst/>
                    </a:prstGeom>
                    <a:noFill/>
                    <a:ln w="9525">
                      <a:noFill/>
                      <a:miter lim="800000"/>
                      <a:headEnd/>
                      <a:tailEnd/>
                    </a:ln>
                  </pic:spPr>
                </pic:pic>
              </a:graphicData>
            </a:graphic>
          </wp:anchor>
        </w:drawing>
      </w:r>
    </w:p>
    <w:p w:rsidR="00C178C4" w:rsidRDefault="00C178C4" w:rsidP="00AD11D4"/>
    <w:p w:rsidR="00C178C4" w:rsidRDefault="00C178C4" w:rsidP="00C178C4">
      <w:pPr>
        <w:pStyle w:val="Paragraphedeliste"/>
        <w:numPr>
          <w:ilvl w:val="0"/>
          <w:numId w:val="19"/>
        </w:numPr>
      </w:pPr>
      <w:r>
        <w:rPr>
          <w:noProof/>
          <w:lang w:eastAsia="fr-CH"/>
        </w:rPr>
        <w:drawing>
          <wp:anchor distT="0" distB="0" distL="114300" distR="114300" simplePos="0" relativeHeight="251661312" behindDoc="0" locked="0" layoutInCell="1" allowOverlap="1">
            <wp:simplePos x="0" y="0"/>
            <wp:positionH relativeFrom="column">
              <wp:posOffset>-48260</wp:posOffset>
            </wp:positionH>
            <wp:positionV relativeFrom="paragraph">
              <wp:posOffset>-394970</wp:posOffset>
            </wp:positionV>
            <wp:extent cx="5760720" cy="2183130"/>
            <wp:effectExtent l="19050" t="0" r="0" b="0"/>
            <wp:wrapTopAndBottom/>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60720" cy="2183130"/>
                    </a:xfrm>
                    <a:prstGeom prst="rect">
                      <a:avLst/>
                    </a:prstGeom>
                    <a:noFill/>
                    <a:ln w="9525">
                      <a:noFill/>
                      <a:miter lim="800000"/>
                      <a:headEnd/>
                      <a:tailEnd/>
                    </a:ln>
                  </pic:spPr>
                </pic:pic>
              </a:graphicData>
            </a:graphic>
          </wp:anchor>
        </w:drawing>
      </w:r>
      <w:r>
        <w:rPr>
          <w:noProof/>
          <w:lang w:eastAsia="fr-CH"/>
        </w:rPr>
        <w:t xml:space="preserve">Le nombre de documents (et les statistiques reliées) intègrent les guides pédestres, qui ont été déplacés en novembre 2018 dans le rayon géographie. </w:t>
      </w:r>
    </w:p>
    <w:p w:rsidR="00E31018" w:rsidRDefault="00E31018" w:rsidP="000C1B5D">
      <w:pPr>
        <w:pStyle w:val="Paragraphedeliste"/>
        <w:numPr>
          <w:ilvl w:val="0"/>
          <w:numId w:val="19"/>
        </w:numPr>
      </w:pPr>
      <w:r>
        <w:t xml:space="preserve">7% des collections de CH, pour 7% des prêts. </w:t>
      </w:r>
    </w:p>
    <w:p w:rsidR="00AD11D4" w:rsidRDefault="00C178C4" w:rsidP="000C1B5D">
      <w:pPr>
        <w:pStyle w:val="Paragraphedeliste"/>
        <w:numPr>
          <w:ilvl w:val="0"/>
          <w:numId w:val="19"/>
        </w:numPr>
      </w:pPr>
      <w:r>
        <w:rPr>
          <w:noProof/>
          <w:lang w:eastAsia="fr-CH"/>
        </w:rPr>
        <w:t xml:space="preserve"> </w:t>
      </w:r>
      <w:r w:rsidR="000C1B5D">
        <w:rPr>
          <w:noProof/>
          <w:lang w:eastAsia="fr-CH"/>
        </w:rPr>
        <w:t>Le désherbage</w:t>
      </w:r>
      <w:r w:rsidR="0023133C">
        <w:rPr>
          <w:noProof/>
          <w:lang w:eastAsia="fr-CH"/>
        </w:rPr>
        <w:t xml:space="preserve"> de l’année, notamment des guides,</w:t>
      </w:r>
      <w:r w:rsidR="000C1B5D">
        <w:rPr>
          <w:noProof/>
          <w:lang w:eastAsia="fr-CH"/>
        </w:rPr>
        <w:t xml:space="preserve"> fausse les statistiques liées à l’extraction en date du 01.02.2019. </w:t>
      </w:r>
      <w:r>
        <w:rPr>
          <w:noProof/>
          <w:lang w:eastAsia="fr-CH"/>
        </w:rPr>
        <w:t xml:space="preserve"> </w:t>
      </w:r>
    </w:p>
    <w:p w:rsidR="0023133C" w:rsidRDefault="0023133C" w:rsidP="0023133C">
      <w:r>
        <w:t xml:space="preserve">Récits de voyage : </w:t>
      </w:r>
    </w:p>
    <w:p w:rsidR="000C1B5D" w:rsidRDefault="0023133C" w:rsidP="0023133C">
      <w:pPr>
        <w:pStyle w:val="Paragraphedeliste"/>
        <w:numPr>
          <w:ilvl w:val="0"/>
          <w:numId w:val="19"/>
        </w:numPr>
      </w:pPr>
      <w:r>
        <w:t xml:space="preserve">Les données relatives aux récits de voyage restent stables (+35 docs ; + 45 prêts ; taux de rotation similaire à 2017). </w:t>
      </w:r>
    </w:p>
    <w:p w:rsidR="0023133C" w:rsidRDefault="0023133C" w:rsidP="0023133C">
      <w:pPr>
        <w:pStyle w:val="Paragraphedeliste"/>
        <w:numPr>
          <w:ilvl w:val="0"/>
          <w:numId w:val="19"/>
        </w:numPr>
      </w:pPr>
      <w:r>
        <w:t xml:space="preserve">L’emprunt est spontané dans le lieu où se trouve le document. Peu de déplacement d’un site à l’autre. </w:t>
      </w:r>
    </w:p>
    <w:p w:rsidR="0023133C" w:rsidRDefault="007211AB" w:rsidP="0023133C">
      <w:pPr>
        <w:pStyle w:val="Paragraphedeliste"/>
        <w:numPr>
          <w:ilvl w:val="0"/>
          <w:numId w:val="19"/>
        </w:numPr>
      </w:pPr>
      <w:r>
        <w:t>446</w:t>
      </w:r>
      <w:r w:rsidR="0023133C">
        <w:t xml:space="preserve"> emprunteurs de récits de voyage à Chauderon</w:t>
      </w:r>
      <w:r>
        <w:t xml:space="preserve"> dont 65% de femmes</w:t>
      </w:r>
      <w:r w:rsidR="0023133C">
        <w:t xml:space="preserve">. (3.6% des actifs +14 ans de CH). Les RV de CH desservent 421 personnes dans le réseau. </w:t>
      </w:r>
      <w:r w:rsidR="009A00CD">
        <w:t>29 emprunteurs en ont empruntés 5 ou plus dans l’année.</w:t>
      </w:r>
      <w:r>
        <w:t xml:space="preserve">  </w:t>
      </w:r>
    </w:p>
    <w:p w:rsidR="0023133C" w:rsidRDefault="0023133C" w:rsidP="0023133C">
      <w:pPr>
        <w:pStyle w:val="Paragraphedeliste"/>
        <w:numPr>
          <w:ilvl w:val="0"/>
          <w:numId w:val="19"/>
        </w:numPr>
      </w:pPr>
      <w:r>
        <w:t xml:space="preserve">78% de taux de fonds actif. Comme les romans. </w:t>
      </w:r>
    </w:p>
    <w:p w:rsidR="0023133C" w:rsidRDefault="0023133C" w:rsidP="0023133C">
      <w:pPr>
        <w:pStyle w:val="Paragraphedeliste"/>
        <w:numPr>
          <w:ilvl w:val="0"/>
          <w:numId w:val="19"/>
        </w:numPr>
      </w:pPr>
      <w:r>
        <w:t>Collection en bonne santé, apprécié</w:t>
      </w:r>
      <w:r w:rsidR="00B1473A">
        <w:t>e</w:t>
      </w:r>
      <w:r>
        <w:t>.</w:t>
      </w:r>
      <w:r w:rsidR="00B1473A">
        <w:t xml:space="preserve"> Nécessite toutefois de la médiation à cause du manque de clarté de l’étiquette V. </w:t>
      </w:r>
    </w:p>
    <w:p w:rsidR="00EB7C22" w:rsidRDefault="00EB7C22" w:rsidP="0023133C">
      <w:pPr>
        <w:pStyle w:val="Paragraphedeliste"/>
        <w:numPr>
          <w:ilvl w:val="0"/>
          <w:numId w:val="19"/>
        </w:numPr>
      </w:pPr>
      <w:r>
        <w:lastRenderedPageBreak/>
        <w:t xml:space="preserve">44% des prêts sont réalisés par des personnes de plus de 60 ans. </w:t>
      </w:r>
    </w:p>
    <w:p w:rsidR="00B1473A" w:rsidRDefault="00B1473A" w:rsidP="00B1473A">
      <w:r>
        <w:t xml:space="preserve">Guides pratiques : </w:t>
      </w:r>
    </w:p>
    <w:p w:rsidR="00B1473A" w:rsidRDefault="00B1473A" w:rsidP="00B1473A">
      <w:pPr>
        <w:pStyle w:val="Paragraphedeliste"/>
        <w:numPr>
          <w:ilvl w:val="0"/>
          <w:numId w:val="20"/>
        </w:numPr>
      </w:pPr>
      <w:r>
        <w:t>Comme dit, le désherbage fausse les statistiques. Néanmoins, les transactions de prêts de l’année mentionnent 13328</w:t>
      </w:r>
      <w:r w:rsidR="00E31018">
        <w:t xml:space="preserve"> prêts (y c les supprimés)</w:t>
      </w:r>
      <w:r w:rsidR="008204F6">
        <w:t xml:space="preserve">. </w:t>
      </w:r>
    </w:p>
    <w:p w:rsidR="00E31018" w:rsidRDefault="00E31018" w:rsidP="00E31018">
      <w:pPr>
        <w:pStyle w:val="Paragraphedeliste"/>
        <w:numPr>
          <w:ilvl w:val="0"/>
          <w:numId w:val="20"/>
        </w:numPr>
      </w:pPr>
      <w:r>
        <w:t xml:space="preserve">Un taux de rotation de 4.8, TR le plus élevé dans les docs. Cela peut paraître élevé, mais considérant le type de documents et l’usage, la volumétrie est relativement disproportionnée. </w:t>
      </w:r>
      <w:r w:rsidR="008204F6">
        <w:t>Néanmoins, considérant le désherbage en novembre 2018, et le changement de cat stat en août 2018, nous n’avons pas la possibilité de connaître le nombre précis de docs et surtout de prêts de l’année. Dans tous les cas,</w:t>
      </w:r>
      <w:r>
        <w:t xml:space="preserve"> c’est un choix pour capter u</w:t>
      </w:r>
      <w:r w:rsidR="008204F6">
        <w:t>n public « actif », assez jeune &gt; produit d’appel efficace.</w:t>
      </w:r>
    </w:p>
    <w:p w:rsidR="00E31018" w:rsidRDefault="00B54C34" w:rsidP="00E31018">
      <w:pPr>
        <w:pStyle w:val="Paragraphedeliste"/>
        <w:numPr>
          <w:ilvl w:val="0"/>
          <w:numId w:val="20"/>
        </w:numPr>
      </w:pPr>
      <w:r>
        <w:rPr>
          <w:noProof/>
          <w:lang w:eastAsia="fr-CH"/>
        </w:rPr>
        <w:drawing>
          <wp:anchor distT="0" distB="0" distL="114300" distR="114300" simplePos="0" relativeHeight="251668480" behindDoc="1" locked="0" layoutInCell="1" allowOverlap="1">
            <wp:simplePos x="0" y="0"/>
            <wp:positionH relativeFrom="column">
              <wp:posOffset>3317240</wp:posOffset>
            </wp:positionH>
            <wp:positionV relativeFrom="paragraph">
              <wp:posOffset>119380</wp:posOffset>
            </wp:positionV>
            <wp:extent cx="2842895" cy="1915795"/>
            <wp:effectExtent l="19050" t="0" r="0" b="0"/>
            <wp:wrapTight wrapText="bothSides">
              <wp:wrapPolygon edited="0">
                <wp:start x="-145" y="0"/>
                <wp:lineTo x="-145" y="21478"/>
                <wp:lineTo x="21566" y="21478"/>
                <wp:lineTo x="21566" y="0"/>
                <wp:lineTo x="-145" y="0"/>
              </wp:wrapPolygon>
            </wp:wrapTight>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42895" cy="1915795"/>
                    </a:xfrm>
                    <a:prstGeom prst="rect">
                      <a:avLst/>
                    </a:prstGeom>
                    <a:noFill/>
                  </pic:spPr>
                </pic:pic>
              </a:graphicData>
            </a:graphic>
          </wp:anchor>
        </w:drawing>
      </w:r>
      <w:r w:rsidR="0087779B">
        <w:t>2942</w:t>
      </w:r>
      <w:r w:rsidR="00E31018">
        <w:t xml:space="preserve"> emprunteurs différents de guides </w:t>
      </w:r>
      <w:r w:rsidR="0087779B">
        <w:t>pratiques à Chauderon, soit 25.3</w:t>
      </w:r>
      <w:r w:rsidR="00E31018">
        <w:t xml:space="preserve">% des actifs de </w:t>
      </w:r>
      <w:r w:rsidR="0087779B">
        <w:t>Chauderon</w:t>
      </w:r>
      <w:r w:rsidR="00E31018">
        <w:t xml:space="preserve">. </w:t>
      </w:r>
      <w:r w:rsidR="009A00CD">
        <w:t>900 lecteurs en ont empruntés 5 ou plus dans l’année.</w:t>
      </w:r>
    </w:p>
    <w:p w:rsidR="003F666C" w:rsidRDefault="003F666C" w:rsidP="003F666C">
      <w:pPr>
        <w:pStyle w:val="Paragraphedeliste"/>
        <w:numPr>
          <w:ilvl w:val="0"/>
          <w:numId w:val="20"/>
        </w:numPr>
      </w:pPr>
      <w:r>
        <w:t>Les guides de Chauderon servent un peu les sites de quartier (5 à 6% pour MT et SZ), mais la quasi-totalité des transactions des guides de voyage se réalisent o</w:t>
      </w:r>
      <w:r w:rsidR="0087779B">
        <w:t xml:space="preserve">ù se situent le document. </w:t>
      </w:r>
    </w:p>
    <w:p w:rsidR="00EB7C22" w:rsidRDefault="00EB7C22" w:rsidP="003F666C">
      <w:pPr>
        <w:pStyle w:val="Paragraphedeliste"/>
        <w:numPr>
          <w:ilvl w:val="0"/>
          <w:numId w:val="20"/>
        </w:numPr>
      </w:pPr>
      <w:r>
        <w:t xml:space="preserve">le public des guides pratiques est très varié. (voir graphique – nombre de prêts des guides pratiques </w:t>
      </w:r>
      <w:r w:rsidR="00B54C34">
        <w:t>à CH par année de naissance</w:t>
      </w:r>
      <w:r>
        <w:t xml:space="preserve">).  </w:t>
      </w:r>
    </w:p>
    <w:p w:rsidR="00EB7C22" w:rsidRDefault="00EB7C22" w:rsidP="00EB7C22"/>
    <w:p w:rsidR="003F666C" w:rsidRDefault="003F666C" w:rsidP="003F666C">
      <w:r>
        <w:t>Beaux-livres</w:t>
      </w:r>
      <w:r w:rsidR="0087779B">
        <w:t xml:space="preserve"> / géographie physique et humaine</w:t>
      </w:r>
      <w:r>
        <w:t xml:space="preserve"> : </w:t>
      </w:r>
    </w:p>
    <w:p w:rsidR="003F666C" w:rsidRDefault="003F666C" w:rsidP="003F666C">
      <w:pPr>
        <w:pStyle w:val="Paragraphedeliste"/>
        <w:numPr>
          <w:ilvl w:val="0"/>
          <w:numId w:val="21"/>
        </w:numPr>
      </w:pPr>
      <w:r>
        <w:t xml:space="preserve">Stabilité du nombre de docs. </w:t>
      </w:r>
      <w:r w:rsidR="0087779B">
        <w:t xml:space="preserve">Une volumétrie moins importante que les guides pratiques (2165 contre 2796). </w:t>
      </w:r>
    </w:p>
    <w:p w:rsidR="003F666C" w:rsidRDefault="003F666C" w:rsidP="009A00CD">
      <w:pPr>
        <w:pStyle w:val="Paragraphedeliste"/>
        <w:numPr>
          <w:ilvl w:val="0"/>
          <w:numId w:val="21"/>
        </w:numPr>
      </w:pPr>
      <w:r>
        <w:t>Taux de ro</w:t>
      </w:r>
      <w:r w:rsidR="00DB634C">
        <w:t>t</w:t>
      </w:r>
      <w:r w:rsidR="009A00CD">
        <w:t xml:space="preserve">ation de 1.6. Baisse des prêts entre les </w:t>
      </w:r>
      <w:proofErr w:type="spellStart"/>
      <w:r w:rsidR="009A00CD">
        <w:t>stats</w:t>
      </w:r>
      <w:proofErr w:type="spellEnd"/>
      <w:r w:rsidR="009A00CD">
        <w:t xml:space="preserve"> de 2017 et de 2</w:t>
      </w:r>
      <w:r w:rsidR="0087779B">
        <w:t xml:space="preserve">018. Explication possible : </w:t>
      </w:r>
      <w:r w:rsidR="009A00CD">
        <w:t>passage des guides pratiques « culturels » des beaux livres au</w:t>
      </w:r>
      <w:r w:rsidR="00EB7C22">
        <w:t>x</w:t>
      </w:r>
      <w:r w:rsidR="009A00CD">
        <w:t xml:space="preserve"> guides pratiques courant 2017. </w:t>
      </w:r>
      <w:r w:rsidR="00DB634C">
        <w:t xml:space="preserve"> </w:t>
      </w:r>
    </w:p>
    <w:p w:rsidR="00DB634C" w:rsidRDefault="0087779B" w:rsidP="00DB634C">
      <w:pPr>
        <w:pStyle w:val="Paragraphedeliste"/>
        <w:numPr>
          <w:ilvl w:val="0"/>
          <w:numId w:val="21"/>
        </w:numPr>
      </w:pPr>
      <w:r>
        <w:t>1230</w:t>
      </w:r>
      <w:r w:rsidR="00DB634C">
        <w:t xml:space="preserve"> </w:t>
      </w:r>
      <w:r>
        <w:t>emprunteurs concernés (soit 10.6</w:t>
      </w:r>
      <w:r w:rsidR="00DB634C">
        <w:t xml:space="preserve">% des actifs </w:t>
      </w:r>
      <w:r>
        <w:t xml:space="preserve">de </w:t>
      </w:r>
      <w:r w:rsidR="00DB634C">
        <w:t xml:space="preserve">CH). </w:t>
      </w:r>
      <w:r w:rsidR="00EB7C22">
        <w:t xml:space="preserve">163 en ont empruntés 5 ou plus d’en l’année. </w:t>
      </w:r>
    </w:p>
    <w:p w:rsidR="00430BC9" w:rsidRDefault="00430BC9" w:rsidP="00DB634C">
      <w:pPr>
        <w:pStyle w:val="Paragraphedeliste"/>
        <w:numPr>
          <w:ilvl w:val="0"/>
          <w:numId w:val="21"/>
        </w:numPr>
      </w:pPr>
      <w:r>
        <w:t xml:space="preserve">Des formats parfois difficilement empruntables, mais qui peuvent être consultés sur place. Pas de données sur les consultations sur place. Pas de déplacement entre les sites. </w:t>
      </w:r>
    </w:p>
    <w:p w:rsidR="00582F47" w:rsidRDefault="00582F47" w:rsidP="00582F47">
      <w:pPr>
        <w:pStyle w:val="Paragraphedeliste"/>
      </w:pPr>
    </w:p>
    <w:p w:rsidR="0023133C" w:rsidRDefault="0023133C" w:rsidP="000C1B5D"/>
    <w:p w:rsidR="0023133C" w:rsidRPr="0023133C" w:rsidRDefault="0023133C" w:rsidP="0023133C"/>
    <w:p w:rsidR="0023133C" w:rsidRPr="0023133C" w:rsidRDefault="0023133C" w:rsidP="0023133C"/>
    <w:p w:rsidR="0023133C" w:rsidRPr="0023133C" w:rsidRDefault="0023133C" w:rsidP="0023133C"/>
    <w:p w:rsidR="0023133C" w:rsidRPr="0023133C" w:rsidRDefault="0023133C" w:rsidP="0023133C"/>
    <w:p w:rsidR="0023133C" w:rsidRPr="0023133C" w:rsidRDefault="0023133C" w:rsidP="0023133C"/>
    <w:p w:rsidR="0023133C" w:rsidRPr="0023133C" w:rsidRDefault="00582F47" w:rsidP="0023133C">
      <w:r>
        <w:rPr>
          <w:noProof/>
          <w:lang w:eastAsia="fr-CH"/>
        </w:rPr>
        <w:drawing>
          <wp:anchor distT="0" distB="0" distL="114300" distR="114300" simplePos="0" relativeHeight="251682816" behindDoc="1" locked="0" layoutInCell="1" allowOverlap="1">
            <wp:simplePos x="0" y="0"/>
            <wp:positionH relativeFrom="column">
              <wp:posOffset>272415</wp:posOffset>
            </wp:positionH>
            <wp:positionV relativeFrom="paragraph">
              <wp:posOffset>469265</wp:posOffset>
            </wp:positionV>
            <wp:extent cx="3733800" cy="2831465"/>
            <wp:effectExtent l="19050" t="0" r="0" b="0"/>
            <wp:wrapTopAndBottom/>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733800" cy="2831465"/>
                    </a:xfrm>
                    <a:prstGeom prst="rect">
                      <a:avLst/>
                    </a:prstGeom>
                    <a:noFill/>
                    <a:ln w="9525">
                      <a:noFill/>
                      <a:miter lim="800000"/>
                      <a:headEnd/>
                      <a:tailEnd/>
                    </a:ln>
                  </pic:spPr>
                </pic:pic>
              </a:graphicData>
            </a:graphic>
          </wp:anchor>
        </w:drawing>
      </w:r>
    </w:p>
    <w:p w:rsidR="0023133C" w:rsidRPr="0023133C" w:rsidRDefault="009D6B3F" w:rsidP="0023133C">
      <w:r>
        <w:rPr>
          <w:noProof/>
        </w:rPr>
        <w:pict>
          <v:shapetype id="_x0000_t202" coordsize="21600,21600" o:spt="202" path="m,l,21600r21600,l21600,xe">
            <v:stroke joinstyle="miter"/>
            <v:path gradientshapeok="t" o:connecttype="rect"/>
          </v:shapetype>
          <v:shape id="_x0000_s1026" type="#_x0000_t202" alt="" style="position:absolute;margin-left:-19.25pt;margin-top:238.25pt;width:407.95pt;height:21pt;z-index:251664384;mso-wrap-style:square;mso-wrap-edited:f;mso-width-percent:0;mso-height-percent:0;mso-position-horizontal-relative:text;mso-position-vertical-relative:text;mso-width-percent:0;mso-height-percent:0;v-text-anchor:top" wrapcoords="-40 0 -40 20965 21600 20965 21600 0 -40 0" stroked="f">
            <v:textbox style="mso-next-textbox:#_x0000_s1026;mso-fit-shape-to-text:t" inset="0,0,0,0">
              <w:txbxContent>
                <w:p w:rsidR="00647E6D" w:rsidRPr="002A0EB2" w:rsidRDefault="00647E6D" w:rsidP="00B54C34">
                  <w:pPr>
                    <w:pStyle w:val="Lgende"/>
                  </w:pPr>
                  <w:r>
                    <w:t xml:space="preserve">Figure </w:t>
                  </w:r>
                  <w:r w:rsidR="009D6B3F">
                    <w:fldChar w:fldCharType="begin"/>
                  </w:r>
                  <w:r w:rsidR="009D6B3F">
                    <w:instrText xml:space="preserve"> SEQ Figure \* ARABIC </w:instrText>
                  </w:r>
                  <w:r w:rsidR="009D6B3F">
                    <w:fldChar w:fldCharType="separate"/>
                  </w:r>
                  <w:r>
                    <w:rPr>
                      <w:noProof/>
                    </w:rPr>
                    <w:t>1</w:t>
                  </w:r>
                  <w:r w:rsidR="009D6B3F">
                    <w:rPr>
                      <w:noProof/>
                    </w:rPr>
                    <w:fldChar w:fldCharType="end"/>
                  </w:r>
                  <w:r>
                    <w:t xml:space="preserve"> -Croisement lieu de prêt - localisation des livres de géo, en nombre de transactions de prêts 2018</w:t>
                  </w:r>
                </w:p>
              </w:txbxContent>
            </v:textbox>
            <w10:wrap type="tight"/>
          </v:shape>
        </w:pict>
      </w:r>
    </w:p>
    <w:p w:rsidR="0023133C" w:rsidRDefault="00B54C34" w:rsidP="00B54C34">
      <w:pPr>
        <w:pStyle w:val="Titre4"/>
      </w:pPr>
      <w:r>
        <w:t xml:space="preserve">Cartes : </w:t>
      </w:r>
    </w:p>
    <w:p w:rsidR="00B54C34" w:rsidRDefault="00B54C34" w:rsidP="001772AB">
      <w:pPr>
        <w:pStyle w:val="Paragraphedeliste"/>
        <w:numPr>
          <w:ilvl w:val="0"/>
          <w:numId w:val="22"/>
        </w:numPr>
      </w:pPr>
      <w:r>
        <w:t xml:space="preserve">411 cartes, pour 552 prêts (1.3 en TR). Néanmoins, succès de certains cantons </w:t>
      </w:r>
      <w:r w:rsidR="001772AB">
        <w:t xml:space="preserve">ou de certains types de cartes, comme les Topo </w:t>
      </w:r>
      <w:proofErr w:type="spellStart"/>
      <w:r w:rsidR="001772AB">
        <w:t>rando</w:t>
      </w:r>
      <w:proofErr w:type="spellEnd"/>
      <w:r w:rsidR="001772AB">
        <w:t xml:space="preserve">, de l’OFT ou les cartes cyclistes. </w:t>
      </w:r>
    </w:p>
    <w:p w:rsidR="00B54C34" w:rsidRDefault="00DE6F12" w:rsidP="00B54C34">
      <w:pPr>
        <w:pStyle w:val="Paragraphedeliste"/>
        <w:numPr>
          <w:ilvl w:val="0"/>
          <w:numId w:val="22"/>
        </w:numPr>
      </w:pPr>
      <w:r>
        <w:t xml:space="preserve">154 personnes ont empruntées des cartes à Chauderon, dont 73 en ont empruntés 3 ou plus. </w:t>
      </w:r>
    </w:p>
    <w:p w:rsidR="001772AB" w:rsidRDefault="001772AB" w:rsidP="00101FA4">
      <w:r>
        <w:t>Les cartes, étaient, jusqu’en décembre, difficilement visibles par les non-initiés. Ils ont été désormais placés en première ligne, et il est essentiel de traiter cette collection en priorité. Malgré son manque de visibilité</w:t>
      </w:r>
      <w:r w:rsidR="00582F47">
        <w:t>, les cartes semblent intéresser</w:t>
      </w:r>
      <w:r>
        <w:t xml:space="preserve"> un certain nombre de lecteurs. C’est un support qui plait, en témoigne la diversité des cartes existantes, leurs mises à jour, et les ventes toujours importantes à </w:t>
      </w:r>
      <w:r w:rsidR="00582F47">
        <w:t>Payot (</w:t>
      </w:r>
      <w:r w:rsidR="00101FA4">
        <w:t>qui d’après un tél</w:t>
      </w:r>
      <w:r w:rsidR="00582F47">
        <w:t>éphone ce jour, ne faiblit pas).</w:t>
      </w:r>
      <w:r w:rsidR="00101FA4">
        <w:t xml:space="preserve"> </w:t>
      </w:r>
      <w:r>
        <w:t xml:space="preserve"> Les applications numériques sont devenues complémentaires des cartes papiers</w:t>
      </w:r>
      <w:r w:rsidR="00101FA4">
        <w:t>, qui restent un base fiable et rassurante, permettant une vue d’ensemble</w:t>
      </w:r>
      <w:r>
        <w:t>.</w:t>
      </w:r>
    </w:p>
    <w:p w:rsidR="001772AB" w:rsidRPr="00B54C34" w:rsidRDefault="001772AB" w:rsidP="001772AB">
      <w:r>
        <w:rPr>
          <w:noProof/>
          <w:lang w:eastAsia="fr-CH"/>
        </w:rPr>
        <w:lastRenderedPageBreak/>
        <w:drawing>
          <wp:anchor distT="0" distB="0" distL="114300" distR="114300" simplePos="0" relativeHeight="251665408" behindDoc="1" locked="0" layoutInCell="1" allowOverlap="1">
            <wp:simplePos x="0" y="0"/>
            <wp:positionH relativeFrom="column">
              <wp:posOffset>3939540</wp:posOffset>
            </wp:positionH>
            <wp:positionV relativeFrom="paragraph">
              <wp:posOffset>144780</wp:posOffset>
            </wp:positionV>
            <wp:extent cx="2541270" cy="3823970"/>
            <wp:effectExtent l="19050" t="0" r="0" b="0"/>
            <wp:wrapTight wrapText="bothSides">
              <wp:wrapPolygon edited="0">
                <wp:start x="-162" y="0"/>
                <wp:lineTo x="-162" y="21413"/>
                <wp:lineTo x="16516" y="21413"/>
                <wp:lineTo x="21049" y="21413"/>
                <wp:lineTo x="21535" y="21306"/>
                <wp:lineTo x="21535" y="17217"/>
                <wp:lineTo x="21373" y="15603"/>
                <wp:lineTo x="21373" y="13773"/>
                <wp:lineTo x="21535" y="12159"/>
                <wp:lineTo x="21535" y="1829"/>
                <wp:lineTo x="19916" y="1722"/>
                <wp:lineTo x="21535" y="1184"/>
                <wp:lineTo x="21535" y="0"/>
                <wp:lineTo x="-162" y="0"/>
              </wp:wrapPolygon>
            </wp:wrapTight>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541270" cy="3823970"/>
                    </a:xfrm>
                    <a:prstGeom prst="rect">
                      <a:avLst/>
                    </a:prstGeom>
                    <a:noFill/>
                    <a:ln w="9525">
                      <a:noFill/>
                      <a:miter lim="800000"/>
                      <a:headEnd/>
                      <a:tailEnd/>
                    </a:ln>
                  </pic:spPr>
                </pic:pic>
              </a:graphicData>
            </a:graphic>
          </wp:anchor>
        </w:drawing>
      </w:r>
      <w:r w:rsidRPr="001772AB">
        <w:rPr>
          <w:noProof/>
          <w:lang w:eastAsia="fr-CH"/>
        </w:rPr>
        <w:drawing>
          <wp:inline distT="0" distB="0" distL="0" distR="0">
            <wp:extent cx="3643781" cy="5629523"/>
            <wp:effectExtent l="19050" t="0" r="0"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644852" cy="5631177"/>
                    </a:xfrm>
                    <a:prstGeom prst="rect">
                      <a:avLst/>
                    </a:prstGeom>
                    <a:noFill/>
                    <a:ln w="9525">
                      <a:noFill/>
                      <a:miter lim="800000"/>
                      <a:headEnd/>
                      <a:tailEnd/>
                    </a:ln>
                  </pic:spPr>
                </pic:pic>
              </a:graphicData>
            </a:graphic>
          </wp:inline>
        </w:drawing>
      </w:r>
    </w:p>
    <w:p w:rsidR="0023133C" w:rsidRPr="0023133C" w:rsidRDefault="0023133C" w:rsidP="008E76A3">
      <w:pPr>
        <w:pStyle w:val="Paragraphedeliste"/>
      </w:pPr>
    </w:p>
    <w:p w:rsidR="0023133C" w:rsidRPr="0023133C" w:rsidRDefault="0023133C" w:rsidP="0023133C"/>
    <w:p w:rsidR="0023133C" w:rsidRPr="00101FA4" w:rsidRDefault="0023133C" w:rsidP="00101FA4">
      <w:pPr>
        <w:pStyle w:val="Titre3"/>
      </w:pPr>
      <w:r w:rsidRPr="00101FA4">
        <w:t>Objectifs 2019</w:t>
      </w:r>
    </w:p>
    <w:p w:rsidR="00101FA4" w:rsidRPr="00101FA4" w:rsidRDefault="00101FA4" w:rsidP="00D6106E">
      <w:pPr>
        <w:pStyle w:val="Paragraphedeliste"/>
        <w:numPr>
          <w:ilvl w:val="0"/>
          <w:numId w:val="19"/>
        </w:numPr>
      </w:pPr>
      <w:r w:rsidRPr="00101FA4">
        <w:rPr>
          <w:b/>
          <w:bCs/>
        </w:rPr>
        <w:t>Clarification</w:t>
      </w:r>
      <w:r w:rsidR="00D6106E">
        <w:t xml:space="preserve"> des critères d’acquisition </w:t>
      </w:r>
      <w:r>
        <w:t>et de désherbage (cf. éditeur et collection) par site</w:t>
      </w:r>
      <w:r w:rsidR="008E76A3">
        <w:t xml:space="preserve"> &gt; </w:t>
      </w:r>
      <w:proofErr w:type="spellStart"/>
      <w:r w:rsidR="008E76A3">
        <w:t>Lj</w:t>
      </w:r>
      <w:proofErr w:type="spellEnd"/>
      <w:r w:rsidR="008E76A3">
        <w:t xml:space="preserve"> revient vers YB pour détails. </w:t>
      </w:r>
    </w:p>
    <w:p w:rsidR="0023133C" w:rsidRPr="008E76A3" w:rsidRDefault="0023133C" w:rsidP="0023133C">
      <w:pPr>
        <w:pStyle w:val="Paragraphedeliste"/>
        <w:numPr>
          <w:ilvl w:val="0"/>
          <w:numId w:val="19"/>
        </w:numPr>
      </w:pPr>
      <w:r w:rsidRPr="00101FA4">
        <w:rPr>
          <w:b/>
          <w:bCs/>
        </w:rPr>
        <w:t>Etiquette V</w:t>
      </w:r>
      <w:r w:rsidRPr="00101FA4">
        <w:t xml:space="preserve"> pour les récits de voyage &gt; étiquette plus explicite sur l’ouvrage ou signalétique au rayon. A définir. </w:t>
      </w:r>
      <w:r w:rsidR="008E76A3">
        <w:t xml:space="preserve">&gt; </w:t>
      </w:r>
      <w:r w:rsidR="008E76A3">
        <w:rPr>
          <w:i/>
        </w:rPr>
        <w:t>YB fait une proposition d’intitulé pour une étiquette « récit de voyage » (LJ en CC), pour appliquer sur tous les récits de voyage y compris en 91(04).</w:t>
      </w:r>
      <w:r w:rsidR="00CF6A42">
        <w:rPr>
          <w:i/>
        </w:rPr>
        <w:t xml:space="preserve"> Délai : </w:t>
      </w:r>
      <w:r w:rsidR="008E76A3">
        <w:rPr>
          <w:i/>
        </w:rPr>
        <w:t xml:space="preserve"> </w:t>
      </w:r>
      <w:r w:rsidR="00CF6A42">
        <w:rPr>
          <w:i/>
        </w:rPr>
        <w:t xml:space="preserve">proposition d’ici fin mars, réalisation d’ici fin août. </w:t>
      </w:r>
    </w:p>
    <w:p w:rsidR="008E76A3" w:rsidRPr="00101FA4" w:rsidRDefault="008E76A3" w:rsidP="0023133C">
      <w:pPr>
        <w:pStyle w:val="Paragraphedeliste"/>
        <w:numPr>
          <w:ilvl w:val="0"/>
          <w:numId w:val="19"/>
        </w:numPr>
      </w:pPr>
      <w:r>
        <w:rPr>
          <w:b/>
          <w:bCs/>
        </w:rPr>
        <w:t xml:space="preserve">Subdivision </w:t>
      </w:r>
      <w:r>
        <w:rPr>
          <w:bCs/>
        </w:rPr>
        <w:t xml:space="preserve">de 91(04) pour « idées de voyage » (pas en ZZZZ). YB fait une proposition d’indice et d’intitulé à SCS (CC LJ) et l’applique à tous les sites. </w:t>
      </w:r>
      <w:r w:rsidR="00CF6A42">
        <w:rPr>
          <w:bCs/>
        </w:rPr>
        <w:t xml:space="preserve"> </w:t>
      </w:r>
    </w:p>
    <w:p w:rsidR="00CF6A42" w:rsidRPr="00CF6A42" w:rsidRDefault="00101FA4" w:rsidP="00CF6A42">
      <w:pPr>
        <w:pStyle w:val="Paragraphedeliste"/>
        <w:numPr>
          <w:ilvl w:val="0"/>
          <w:numId w:val="19"/>
        </w:numPr>
      </w:pPr>
      <w:r w:rsidRPr="00101FA4">
        <w:rPr>
          <w:b/>
          <w:bCs/>
        </w:rPr>
        <w:t>Cartes</w:t>
      </w:r>
      <w:r>
        <w:t xml:space="preserve"> : Révision de la collection dans son ensemble &gt;  Il conviendra d’établir des critères clairs pour la révision de cette collection : zones géographiques, moyen de transport (route, </w:t>
      </w:r>
      <w:r w:rsidR="00CF6A42">
        <w:t xml:space="preserve">vélo, moto, </w:t>
      </w:r>
      <w:proofErr w:type="spellStart"/>
      <w:r w:rsidR="00CF6A42">
        <w:t>rando</w:t>
      </w:r>
      <w:proofErr w:type="spellEnd"/>
      <w:r w:rsidR="00CF6A42">
        <w:t>), etc.</w:t>
      </w:r>
      <w:r>
        <w:t xml:space="preserve">, de définir une volumétrie cible, d’analyser la potentialité réseau, et </w:t>
      </w:r>
      <w:r>
        <w:lastRenderedPageBreak/>
        <w:t>de valoriser les ressources numériques complémentaires (</w:t>
      </w:r>
      <w:proofErr w:type="spellStart"/>
      <w:r>
        <w:t>Swiss</w:t>
      </w:r>
      <w:proofErr w:type="spellEnd"/>
      <w:r>
        <w:t xml:space="preserve"> </w:t>
      </w:r>
      <w:r w:rsidR="00CF6A42">
        <w:t xml:space="preserve">topo, </w:t>
      </w:r>
      <w:proofErr w:type="spellStart"/>
      <w:r w:rsidR="00CF6A42">
        <w:t>Swissmobile</w:t>
      </w:r>
      <w:proofErr w:type="spellEnd"/>
      <w:r w:rsidR="00CF6A42">
        <w:t xml:space="preserve">) &gt; </w:t>
      </w:r>
      <w:r w:rsidR="00CF6A42" w:rsidRPr="00CF6A42">
        <w:rPr>
          <w:i/>
        </w:rPr>
        <w:t xml:space="preserve">YB revient avec une proposition de projet et convoque une séance LJ/SCS avec envoi du projet quelques jours avant la séance. </w:t>
      </w:r>
      <w:r w:rsidR="00CF6A42">
        <w:rPr>
          <w:i/>
        </w:rPr>
        <w:t xml:space="preserve">Délai : fin mai 2019. </w:t>
      </w:r>
    </w:p>
    <w:p w:rsidR="007F11D7" w:rsidRPr="00CF6A42" w:rsidRDefault="00CF6A42" w:rsidP="00CF6A42">
      <w:pPr>
        <w:pStyle w:val="Paragraphedeliste"/>
        <w:numPr>
          <w:ilvl w:val="0"/>
          <w:numId w:val="19"/>
        </w:numPr>
        <w:rPr>
          <w:rFonts w:asciiTheme="majorHAnsi" w:eastAsiaTheme="majorEastAsia" w:hAnsiTheme="majorHAnsi" w:cstheme="majorBidi"/>
          <w:b/>
          <w:bCs/>
          <w:color w:val="4F81BD" w:themeColor="accent1"/>
          <w:sz w:val="26"/>
          <w:szCs w:val="26"/>
        </w:rPr>
      </w:pPr>
      <w:r>
        <w:rPr>
          <w:iCs/>
        </w:rPr>
        <w:t xml:space="preserve">Analyse </w:t>
      </w:r>
      <w:r w:rsidR="00D60603" w:rsidRPr="00CF6A42">
        <w:rPr>
          <w:iCs/>
        </w:rPr>
        <w:t>des ouvrages avec approche scientifique</w:t>
      </w:r>
      <w:r>
        <w:rPr>
          <w:iCs/>
        </w:rPr>
        <w:t xml:space="preserve"> (cf. 500) pour les 910.9 </w:t>
      </w:r>
      <w:r w:rsidRPr="00CF6A42">
        <w:rPr>
          <w:b/>
          <w:iCs/>
        </w:rPr>
        <w:t>en 2020</w:t>
      </w:r>
      <w:r>
        <w:rPr>
          <w:iCs/>
        </w:rPr>
        <w:t>.</w:t>
      </w:r>
      <w:r w:rsidR="007F11D7" w:rsidRPr="00CF6A42">
        <w:rPr>
          <w:rFonts w:asciiTheme="majorHAnsi" w:eastAsiaTheme="majorEastAsia" w:hAnsiTheme="majorHAnsi" w:cstheme="majorBidi"/>
          <w:b/>
          <w:bCs/>
          <w:color w:val="4F81BD" w:themeColor="accent1"/>
          <w:sz w:val="26"/>
          <w:szCs w:val="26"/>
        </w:rPr>
        <w:br w:type="page"/>
      </w:r>
    </w:p>
    <w:p w:rsidR="00101FA4" w:rsidRDefault="00101FA4" w:rsidP="00101FA4">
      <w:pPr>
        <w:pStyle w:val="Titre2"/>
      </w:pPr>
      <w:bookmarkStart w:id="9" w:name="_Toc25671964"/>
      <w:r>
        <w:lastRenderedPageBreak/>
        <w:t>MT</w:t>
      </w:r>
      <w:bookmarkEnd w:id="9"/>
    </w:p>
    <w:p w:rsidR="00400105" w:rsidRDefault="00400105" w:rsidP="00400105">
      <w:pPr>
        <w:pStyle w:val="Titre3"/>
      </w:pPr>
      <w:r>
        <w:t>Bilan des objectifs 2018 </w:t>
      </w:r>
    </w:p>
    <w:p w:rsidR="00400105" w:rsidRDefault="00D0241F" w:rsidP="00400105">
      <w:pPr>
        <w:pStyle w:val="Paragraphedeliste"/>
        <w:numPr>
          <w:ilvl w:val="0"/>
          <w:numId w:val="24"/>
        </w:numPr>
      </w:pPr>
      <w:r>
        <w:rPr>
          <w:noProof/>
          <w:lang w:eastAsia="fr-CH"/>
        </w:rPr>
        <w:drawing>
          <wp:anchor distT="0" distB="0" distL="114300" distR="114300" simplePos="0" relativeHeight="251672576" behindDoc="1" locked="0" layoutInCell="1" allowOverlap="1">
            <wp:simplePos x="0" y="0"/>
            <wp:positionH relativeFrom="column">
              <wp:posOffset>-87630</wp:posOffset>
            </wp:positionH>
            <wp:positionV relativeFrom="paragraph">
              <wp:posOffset>235585</wp:posOffset>
            </wp:positionV>
            <wp:extent cx="5760085" cy="2044065"/>
            <wp:effectExtent l="19050" t="0" r="0" b="0"/>
            <wp:wrapTight wrapText="bothSides">
              <wp:wrapPolygon edited="0">
                <wp:start x="-71" y="0"/>
                <wp:lineTo x="-71" y="201"/>
                <wp:lineTo x="4929" y="3221"/>
                <wp:lineTo x="5143" y="6442"/>
                <wp:lineTo x="-71" y="8857"/>
                <wp:lineTo x="-71" y="21137"/>
                <wp:lineTo x="21574" y="21137"/>
                <wp:lineTo x="21574" y="0"/>
                <wp:lineTo x="-71" y="0"/>
              </wp:wrapPolygon>
            </wp:wrapTight>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760085" cy="2044065"/>
                    </a:xfrm>
                    <a:prstGeom prst="rect">
                      <a:avLst/>
                    </a:prstGeom>
                    <a:noFill/>
                    <a:ln w="9525">
                      <a:noFill/>
                      <a:miter lim="800000"/>
                      <a:headEnd/>
                      <a:tailEnd/>
                    </a:ln>
                  </pic:spPr>
                </pic:pic>
              </a:graphicData>
            </a:graphic>
          </wp:anchor>
        </w:drawing>
      </w:r>
      <w:r w:rsidR="00400105" w:rsidRPr="00400105">
        <w:t xml:space="preserve">2018 &gt; 15% de renouvellement et volumétrie similaire </w:t>
      </w:r>
    </w:p>
    <w:p w:rsidR="00D0241F" w:rsidRDefault="00D0241F" w:rsidP="00D0241F"/>
    <w:p w:rsidR="00D0241F" w:rsidRDefault="00D0241F" w:rsidP="00D0241F"/>
    <w:p w:rsidR="00D0241F" w:rsidRPr="00400105" w:rsidRDefault="00D0241F" w:rsidP="00D0241F">
      <w:r>
        <w:rPr>
          <w:noProof/>
          <w:lang w:eastAsia="fr-CH"/>
        </w:rPr>
        <w:drawing>
          <wp:anchor distT="0" distB="0" distL="114300" distR="114300" simplePos="0" relativeHeight="251671552" behindDoc="1" locked="0" layoutInCell="1" allowOverlap="1">
            <wp:simplePos x="0" y="0"/>
            <wp:positionH relativeFrom="column">
              <wp:posOffset>3499485</wp:posOffset>
            </wp:positionH>
            <wp:positionV relativeFrom="paragraph">
              <wp:posOffset>146050</wp:posOffset>
            </wp:positionV>
            <wp:extent cx="2700020" cy="5597525"/>
            <wp:effectExtent l="19050" t="0" r="5080" b="0"/>
            <wp:wrapTight wrapText="bothSides">
              <wp:wrapPolygon edited="0">
                <wp:start x="-152" y="0"/>
                <wp:lineTo x="-152" y="21465"/>
                <wp:lineTo x="18440" y="21465"/>
                <wp:lineTo x="21488" y="21465"/>
                <wp:lineTo x="21641" y="21024"/>
                <wp:lineTo x="21488" y="19995"/>
                <wp:lineTo x="21488" y="18819"/>
                <wp:lineTo x="21641" y="17863"/>
                <wp:lineTo x="20879" y="17643"/>
                <wp:lineTo x="21641" y="17349"/>
                <wp:lineTo x="21641" y="16466"/>
                <wp:lineTo x="21488" y="15364"/>
                <wp:lineTo x="21488" y="15290"/>
                <wp:lineTo x="21641" y="14261"/>
                <wp:lineTo x="21336" y="14114"/>
                <wp:lineTo x="21488" y="14114"/>
                <wp:lineTo x="21488" y="12938"/>
                <wp:lineTo x="20574" y="12938"/>
                <wp:lineTo x="21641" y="12570"/>
                <wp:lineTo x="21641" y="9556"/>
                <wp:lineTo x="21183" y="9409"/>
                <wp:lineTo x="21488" y="9409"/>
                <wp:lineTo x="21488" y="8454"/>
                <wp:lineTo x="21641" y="8086"/>
                <wp:lineTo x="21488" y="7057"/>
                <wp:lineTo x="21488" y="5881"/>
                <wp:lineTo x="21641" y="4925"/>
                <wp:lineTo x="21641" y="2499"/>
                <wp:lineTo x="21336" y="2352"/>
                <wp:lineTo x="21488" y="2352"/>
                <wp:lineTo x="21488" y="1176"/>
                <wp:lineTo x="21641" y="1029"/>
                <wp:lineTo x="21641" y="0"/>
                <wp:lineTo x="-152" y="0"/>
              </wp:wrapPolygon>
            </wp:wrapTight>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700020" cy="5597525"/>
                    </a:xfrm>
                    <a:prstGeom prst="rect">
                      <a:avLst/>
                    </a:prstGeom>
                    <a:noFill/>
                    <a:ln w="9525">
                      <a:noFill/>
                      <a:miter lim="800000"/>
                      <a:headEnd/>
                      <a:tailEnd/>
                    </a:ln>
                  </pic:spPr>
                </pic:pic>
              </a:graphicData>
            </a:graphic>
          </wp:anchor>
        </w:drawing>
      </w:r>
    </w:p>
    <w:p w:rsidR="00400105" w:rsidRDefault="00400105" w:rsidP="00400105">
      <w:pPr>
        <w:pStyle w:val="Titre3"/>
      </w:pPr>
      <w:r>
        <w:t>Bilan statistiques 2018</w:t>
      </w:r>
    </w:p>
    <w:p w:rsidR="00101FA4" w:rsidRDefault="007F11D7" w:rsidP="006C68A8">
      <w:pPr>
        <w:pStyle w:val="Paragraphedeliste"/>
        <w:numPr>
          <w:ilvl w:val="0"/>
          <w:numId w:val="23"/>
        </w:numPr>
      </w:pPr>
      <w:r>
        <w:t>Une collection toujours très importante de guides de voy</w:t>
      </w:r>
      <w:r w:rsidR="00400105">
        <w:t>age (1237 titres, soit +10% en volume). 185 nouveaux documents (197 en 2017). Taux de renouvellement de 15%. 2889</w:t>
      </w:r>
      <w:r w:rsidR="006C68A8">
        <w:t xml:space="preserve"> prêts. </w:t>
      </w:r>
      <w:r w:rsidR="00101FA4">
        <w:t xml:space="preserve">TFA de </w:t>
      </w:r>
      <w:r w:rsidR="00400105">
        <w:t>82</w:t>
      </w:r>
      <w:r w:rsidR="00101FA4">
        <w:t>%, et  taux de rotation de 2.</w:t>
      </w:r>
      <w:r w:rsidR="00400105">
        <w:t>7.</w:t>
      </w:r>
    </w:p>
    <w:p w:rsidR="00400105" w:rsidRDefault="00400105" w:rsidP="00A00181">
      <w:pPr>
        <w:pStyle w:val="Paragraphedeliste"/>
        <w:numPr>
          <w:ilvl w:val="0"/>
          <w:numId w:val="23"/>
        </w:numPr>
      </w:pPr>
      <w:r>
        <w:t xml:space="preserve">800 lecteurs concernés par l’emprunt de </w:t>
      </w:r>
      <w:r w:rsidR="00A00181">
        <w:t>livres de géo</w:t>
      </w:r>
      <w:r>
        <w:t xml:space="preserve"> à MT</w:t>
      </w:r>
      <w:r w:rsidR="00A00181">
        <w:t>, dont 702 pour les guides de voyage</w:t>
      </w:r>
      <w:r>
        <w:t>. 176 ont empruntés 5 livres ou +</w:t>
      </w:r>
      <w:r w:rsidR="00A00181">
        <w:t xml:space="preserve"> de géo</w:t>
      </w:r>
      <w:r>
        <w:t xml:space="preserve">. 6% des prêts de MT viennent de livres de CH. </w:t>
      </w:r>
    </w:p>
    <w:p w:rsidR="007F11D7" w:rsidRDefault="00400105" w:rsidP="00D0241F">
      <w:r>
        <w:t xml:space="preserve">Une collection </w:t>
      </w:r>
      <w:r w:rsidR="00D0241F">
        <w:t>trop</w:t>
      </w:r>
      <w:r>
        <w:t xml:space="preserve"> volumineuse par rapport à l’utilisation, y compris pour les guides. Les statistiques montrent un public restreint de « grands utilisateurs ». La mutualisation et la réservation pourraient compenser cet usage.</w:t>
      </w:r>
    </w:p>
    <w:p w:rsidR="007F11D7" w:rsidRDefault="00D6106E" w:rsidP="00D6106E">
      <w:pPr>
        <w:pStyle w:val="Titre3"/>
      </w:pPr>
      <w:r>
        <w:t>Objectifs 2019</w:t>
      </w:r>
    </w:p>
    <w:p w:rsidR="00D6106E" w:rsidRPr="00D6106E" w:rsidRDefault="00D6106E" w:rsidP="00D6106E">
      <w:pPr>
        <w:pStyle w:val="Paragraphedeliste"/>
        <w:numPr>
          <w:ilvl w:val="0"/>
          <w:numId w:val="25"/>
        </w:numPr>
      </w:pPr>
      <w:r>
        <w:t xml:space="preserve">Application des critères d’acquisition et de désherbage définis pour le réseau. </w:t>
      </w:r>
      <w:r w:rsidR="00334C59">
        <w:t xml:space="preserve">&gt; </w:t>
      </w:r>
      <w:r w:rsidR="00334C59">
        <w:rPr>
          <w:i/>
        </w:rPr>
        <w:t xml:space="preserve">critère de désherbage présent dans fiche domaine. A affiner. LJ revient vers YB. </w:t>
      </w:r>
    </w:p>
    <w:p w:rsidR="00D6106E" w:rsidRDefault="00D6106E">
      <w:pPr>
        <w:rPr>
          <w:rFonts w:asciiTheme="majorHAnsi" w:eastAsiaTheme="majorEastAsia" w:hAnsiTheme="majorHAnsi" w:cstheme="majorBidi"/>
          <w:b/>
          <w:bCs/>
          <w:color w:val="4F81BD" w:themeColor="accent1"/>
          <w:sz w:val="26"/>
          <w:szCs w:val="26"/>
        </w:rPr>
      </w:pPr>
      <w:r>
        <w:br w:type="page"/>
      </w:r>
    </w:p>
    <w:p w:rsidR="00101FA4" w:rsidRDefault="00101FA4" w:rsidP="00101FA4">
      <w:pPr>
        <w:pStyle w:val="Titre2"/>
      </w:pPr>
      <w:bookmarkStart w:id="10" w:name="_Toc25671965"/>
      <w:r>
        <w:lastRenderedPageBreak/>
        <w:t>EB</w:t>
      </w:r>
      <w:bookmarkEnd w:id="10"/>
    </w:p>
    <w:p w:rsidR="00D0241F" w:rsidRDefault="00D0241F" w:rsidP="00D0241F">
      <w:pPr>
        <w:pStyle w:val="Titre3"/>
      </w:pPr>
      <w:r>
        <w:t>Bilan des objectifs 2018 </w:t>
      </w:r>
    </w:p>
    <w:p w:rsidR="00D0241F" w:rsidRPr="00D0241F" w:rsidRDefault="00D0241F" w:rsidP="00D0241F">
      <w:pPr>
        <w:pStyle w:val="Paragraphedeliste"/>
        <w:numPr>
          <w:ilvl w:val="0"/>
          <w:numId w:val="25"/>
        </w:numPr>
      </w:pPr>
      <w:r w:rsidRPr="00D0241F">
        <w:t xml:space="preserve">Séparation des récits de voyage, mise en place à l’entrée de la travée et réassort d’une vingtaine de titres (Sarah Marquis, nouveautés) </w:t>
      </w:r>
      <w:r>
        <w:t xml:space="preserve">&gt; </w:t>
      </w:r>
      <w:r>
        <w:rPr>
          <w:i/>
          <w:iCs/>
        </w:rPr>
        <w:t>OK fait</w:t>
      </w:r>
    </w:p>
    <w:p w:rsidR="00D0241F" w:rsidRPr="00D0241F" w:rsidRDefault="00D0241F" w:rsidP="00D0241F">
      <w:pPr>
        <w:pStyle w:val="Paragraphedeliste"/>
        <w:numPr>
          <w:ilvl w:val="0"/>
          <w:numId w:val="25"/>
        </w:numPr>
      </w:pPr>
      <w:r w:rsidRPr="00D0241F">
        <w:t xml:space="preserve">Désherbage suite aux critères à définir entre LJ et YB. </w:t>
      </w:r>
      <w:r>
        <w:t xml:space="preserve"> &gt; </w:t>
      </w:r>
      <w:r w:rsidR="00334C59">
        <w:rPr>
          <w:i/>
        </w:rPr>
        <w:t xml:space="preserve">Critères de désherbage dans </w:t>
      </w:r>
    </w:p>
    <w:p w:rsidR="00D0241F" w:rsidRDefault="00D0241F" w:rsidP="00D0241F">
      <w:pPr>
        <w:pStyle w:val="Titre3"/>
      </w:pPr>
      <w:r>
        <w:t>Bilan statistiques 2018</w:t>
      </w:r>
    </w:p>
    <w:p w:rsidR="00D0241F" w:rsidRDefault="00D0241F" w:rsidP="00101FA4">
      <w:pPr>
        <w:widowControl w:val="0"/>
        <w:suppressAutoHyphens/>
        <w:spacing w:after="0" w:line="240" w:lineRule="auto"/>
      </w:pPr>
      <w:r w:rsidRPr="00D0241F">
        <w:rPr>
          <w:noProof/>
          <w:lang w:eastAsia="fr-CH"/>
        </w:rPr>
        <w:drawing>
          <wp:inline distT="0" distB="0" distL="0" distR="0">
            <wp:extent cx="5760720" cy="1632243"/>
            <wp:effectExtent l="19050" t="0" r="0" b="0"/>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760720" cy="1632243"/>
                    </a:xfrm>
                    <a:prstGeom prst="rect">
                      <a:avLst/>
                    </a:prstGeom>
                    <a:noFill/>
                    <a:ln w="9525">
                      <a:noFill/>
                      <a:miter lim="800000"/>
                      <a:headEnd/>
                      <a:tailEnd/>
                    </a:ln>
                  </pic:spPr>
                </pic:pic>
              </a:graphicData>
            </a:graphic>
          </wp:inline>
        </w:drawing>
      </w:r>
    </w:p>
    <w:p w:rsidR="00D0241F" w:rsidRDefault="00D0241F" w:rsidP="00101FA4">
      <w:pPr>
        <w:widowControl w:val="0"/>
        <w:suppressAutoHyphens/>
        <w:spacing w:after="0" w:line="240" w:lineRule="auto"/>
      </w:pPr>
    </w:p>
    <w:p w:rsidR="00D0241F" w:rsidRDefault="00A00181" w:rsidP="00101FA4">
      <w:pPr>
        <w:widowControl w:val="0"/>
        <w:suppressAutoHyphens/>
        <w:spacing w:after="0" w:line="240" w:lineRule="auto"/>
      </w:pPr>
      <w:r>
        <w:rPr>
          <w:noProof/>
          <w:lang w:eastAsia="fr-CH"/>
        </w:rPr>
        <w:drawing>
          <wp:anchor distT="0" distB="0" distL="114300" distR="114300" simplePos="0" relativeHeight="251673600" behindDoc="1" locked="0" layoutInCell="1" allowOverlap="1">
            <wp:simplePos x="0" y="0"/>
            <wp:positionH relativeFrom="column">
              <wp:posOffset>3640455</wp:posOffset>
            </wp:positionH>
            <wp:positionV relativeFrom="paragraph">
              <wp:posOffset>82550</wp:posOffset>
            </wp:positionV>
            <wp:extent cx="2559050" cy="5334000"/>
            <wp:effectExtent l="19050" t="0" r="0" b="0"/>
            <wp:wrapTight wrapText="bothSides">
              <wp:wrapPolygon edited="0">
                <wp:start x="-161" y="0"/>
                <wp:lineTo x="-161" y="21446"/>
                <wp:lineTo x="18331" y="21446"/>
                <wp:lineTo x="21064" y="21446"/>
                <wp:lineTo x="21546" y="21369"/>
                <wp:lineTo x="21546" y="18823"/>
                <wp:lineTo x="21225" y="18591"/>
                <wp:lineTo x="19617" y="18514"/>
                <wp:lineTo x="21386" y="18360"/>
                <wp:lineTo x="21386" y="17357"/>
                <wp:lineTo x="20742" y="17280"/>
                <wp:lineTo x="21546" y="16971"/>
                <wp:lineTo x="21546" y="13886"/>
                <wp:lineTo x="21386" y="13809"/>
                <wp:lineTo x="19617" y="13577"/>
                <wp:lineTo x="21386" y="13500"/>
                <wp:lineTo x="21386" y="12497"/>
                <wp:lineTo x="21546" y="12189"/>
                <wp:lineTo x="21386" y="11109"/>
                <wp:lineTo x="21386" y="9874"/>
                <wp:lineTo x="21546" y="8949"/>
                <wp:lineTo x="21546" y="8486"/>
                <wp:lineTo x="21386" y="7406"/>
                <wp:lineTo x="21386" y="6171"/>
                <wp:lineTo x="21546" y="5091"/>
                <wp:lineTo x="21064" y="4937"/>
                <wp:lineTo x="21386" y="4937"/>
                <wp:lineTo x="21386" y="4089"/>
                <wp:lineTo x="18331" y="3703"/>
                <wp:lineTo x="21225" y="3703"/>
                <wp:lineTo x="21546" y="3549"/>
                <wp:lineTo x="21546" y="0"/>
                <wp:lineTo x="-161" y="0"/>
              </wp:wrapPolygon>
            </wp:wrapTight>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559050" cy="5334000"/>
                    </a:xfrm>
                    <a:prstGeom prst="rect">
                      <a:avLst/>
                    </a:prstGeom>
                    <a:noFill/>
                    <a:ln w="9525">
                      <a:noFill/>
                      <a:miter lim="800000"/>
                      <a:headEnd/>
                      <a:tailEnd/>
                    </a:ln>
                  </pic:spPr>
                </pic:pic>
              </a:graphicData>
            </a:graphic>
          </wp:anchor>
        </w:drawing>
      </w:r>
    </w:p>
    <w:p w:rsidR="00D0241F" w:rsidRDefault="00D0241F" w:rsidP="00D0241F">
      <w:pPr>
        <w:pStyle w:val="Titre3"/>
      </w:pPr>
      <w:r>
        <w:t>Bilan statistiques 2018</w:t>
      </w:r>
    </w:p>
    <w:p w:rsidR="00D0241F" w:rsidRDefault="00D0241F" w:rsidP="00D0241F">
      <w:pPr>
        <w:widowControl w:val="0"/>
        <w:suppressAutoHyphens/>
        <w:spacing w:after="0" w:line="240" w:lineRule="auto"/>
      </w:pPr>
    </w:p>
    <w:p w:rsidR="00101FA4" w:rsidRDefault="006C68A8" w:rsidP="00D0241F">
      <w:pPr>
        <w:pStyle w:val="Paragraphedeliste"/>
        <w:widowControl w:val="0"/>
        <w:numPr>
          <w:ilvl w:val="0"/>
          <w:numId w:val="27"/>
        </w:numPr>
        <w:suppressAutoHyphens/>
        <w:spacing w:after="0" w:line="240" w:lineRule="auto"/>
        <w:rPr>
          <w:color w:val="000000" w:themeColor="text1"/>
        </w:rPr>
      </w:pPr>
      <w:r>
        <w:rPr>
          <w:color w:val="000000" w:themeColor="text1"/>
        </w:rPr>
        <w:t xml:space="preserve">926 documents (957 en 2017). 994 prêts (-10%). 68 nouveautés. Taux de rotation de 1.1 en moyenne (1.3 pour les guides pratiques). Taux de fonds actif de 58% en moyenne (70% pour les guides). </w:t>
      </w:r>
    </w:p>
    <w:p w:rsidR="006C68A8" w:rsidRDefault="00643555" w:rsidP="00D0241F">
      <w:pPr>
        <w:pStyle w:val="Paragraphedeliste"/>
        <w:widowControl w:val="0"/>
        <w:numPr>
          <w:ilvl w:val="0"/>
          <w:numId w:val="27"/>
        </w:numPr>
        <w:suppressAutoHyphens/>
        <w:spacing w:after="0" w:line="240" w:lineRule="auto"/>
        <w:rPr>
          <w:color w:val="000000" w:themeColor="text1"/>
        </w:rPr>
      </w:pPr>
      <w:r>
        <w:rPr>
          <w:color w:val="000000" w:themeColor="text1"/>
        </w:rPr>
        <w:t xml:space="preserve">317 emprunteurs de livres de géo à EB, dont 54 ont empruntés 5 guides ou plus. </w:t>
      </w:r>
    </w:p>
    <w:p w:rsidR="00643555" w:rsidRDefault="00643555" w:rsidP="00D0241F">
      <w:pPr>
        <w:pStyle w:val="Paragraphedeliste"/>
        <w:widowControl w:val="0"/>
        <w:numPr>
          <w:ilvl w:val="0"/>
          <w:numId w:val="27"/>
        </w:numPr>
        <w:suppressAutoHyphens/>
        <w:spacing w:after="0" w:line="240" w:lineRule="auto"/>
        <w:rPr>
          <w:color w:val="000000" w:themeColor="text1"/>
        </w:rPr>
      </w:pPr>
      <w:r>
        <w:rPr>
          <w:color w:val="000000" w:themeColor="text1"/>
        </w:rPr>
        <w:t xml:space="preserve">Les guides d’EB ont été prêtés à 95 personnes en dehors du site d’EB. </w:t>
      </w:r>
    </w:p>
    <w:p w:rsidR="00B031F5" w:rsidRDefault="00B031F5" w:rsidP="00B031F5">
      <w:pPr>
        <w:widowControl w:val="0"/>
        <w:suppressAutoHyphens/>
        <w:spacing w:after="0" w:line="240" w:lineRule="auto"/>
        <w:rPr>
          <w:color w:val="000000" w:themeColor="text1"/>
        </w:rPr>
      </w:pPr>
    </w:p>
    <w:p w:rsidR="00B031F5" w:rsidRPr="00B031F5" w:rsidRDefault="00B031F5" w:rsidP="00B031F5">
      <w:pPr>
        <w:widowControl w:val="0"/>
        <w:suppressAutoHyphens/>
        <w:spacing w:after="0" w:line="240" w:lineRule="auto"/>
        <w:rPr>
          <w:color w:val="000000" w:themeColor="text1"/>
        </w:rPr>
      </w:pPr>
      <w:r>
        <w:rPr>
          <w:color w:val="000000" w:themeColor="text1"/>
        </w:rPr>
        <w:t xml:space="preserve">Une collection disproportionnée par rapport à l’usage. Il conviendra de clarifier les critères d’acquisition et de désherbage pour le site, et les appliquer, après analyse des prêts par éditeur et par destination. Les usagers d’EB pourront aussi compter sur le réseau et la réservation pour l’emprunt de guides. </w:t>
      </w:r>
    </w:p>
    <w:p w:rsidR="006C68A8" w:rsidRPr="00D0241F" w:rsidRDefault="006C68A8" w:rsidP="006C68A8">
      <w:pPr>
        <w:pStyle w:val="Paragraphedeliste"/>
        <w:widowControl w:val="0"/>
        <w:suppressAutoHyphens/>
        <w:spacing w:after="0" w:line="240" w:lineRule="auto"/>
        <w:rPr>
          <w:color w:val="000000" w:themeColor="text1"/>
        </w:rPr>
      </w:pPr>
    </w:p>
    <w:p w:rsidR="00101FA4" w:rsidRDefault="00101FA4" w:rsidP="00101FA4">
      <w:pPr>
        <w:widowControl w:val="0"/>
        <w:suppressAutoHyphens/>
        <w:spacing w:after="0" w:line="240" w:lineRule="auto"/>
        <w:rPr>
          <w:color w:val="7030A0"/>
        </w:rPr>
      </w:pPr>
    </w:p>
    <w:p w:rsidR="00D0241F" w:rsidRDefault="00D0241F">
      <w:pPr>
        <w:rPr>
          <w:rFonts w:asciiTheme="majorHAnsi" w:eastAsiaTheme="majorEastAsia" w:hAnsiTheme="majorHAnsi" w:cstheme="majorBidi"/>
          <w:b/>
          <w:bCs/>
          <w:color w:val="4F81BD" w:themeColor="accent1"/>
          <w:sz w:val="26"/>
          <w:szCs w:val="26"/>
        </w:rPr>
      </w:pPr>
      <w:r>
        <w:br w:type="page"/>
      </w:r>
    </w:p>
    <w:p w:rsidR="00101FA4" w:rsidRDefault="00101FA4" w:rsidP="00101FA4">
      <w:pPr>
        <w:pStyle w:val="Titre2"/>
      </w:pPr>
      <w:bookmarkStart w:id="11" w:name="_Toc25671966"/>
      <w:r>
        <w:lastRenderedPageBreak/>
        <w:t>SZ</w:t>
      </w:r>
      <w:bookmarkEnd w:id="11"/>
    </w:p>
    <w:p w:rsidR="00B031F5" w:rsidRDefault="00B031F5" w:rsidP="00B031F5">
      <w:pPr>
        <w:pStyle w:val="Titre3"/>
      </w:pPr>
      <w:r>
        <w:t>Bilan des objectifs 2018 </w:t>
      </w:r>
    </w:p>
    <w:p w:rsidR="00B031F5" w:rsidRDefault="00B031F5" w:rsidP="00A00181">
      <w:pPr>
        <w:pStyle w:val="Paragraphedeliste"/>
        <w:numPr>
          <w:ilvl w:val="0"/>
          <w:numId w:val="29"/>
        </w:numPr>
      </w:pPr>
      <w:r w:rsidRPr="00B031F5">
        <w:t>Retour à un taux de renou</w:t>
      </w:r>
      <w:r>
        <w:t xml:space="preserve">vellement plus adapté (15%-20%) </w:t>
      </w:r>
      <w:r w:rsidRPr="00A00181">
        <w:rPr>
          <w:i/>
          <w:iCs/>
        </w:rPr>
        <w:t xml:space="preserve">&gt; Taux de renouvellement de </w:t>
      </w:r>
      <w:r w:rsidR="00A00181" w:rsidRPr="00A00181">
        <w:rPr>
          <w:i/>
          <w:iCs/>
        </w:rPr>
        <w:t>13.4% (mais collection importante en volume).</w:t>
      </w:r>
      <w:r w:rsidR="00A00181">
        <w:t xml:space="preserve"> </w:t>
      </w:r>
    </w:p>
    <w:p w:rsidR="00A00181" w:rsidRDefault="00A00181" w:rsidP="00A00181">
      <w:pPr>
        <w:pStyle w:val="Paragraphedeliste"/>
        <w:numPr>
          <w:ilvl w:val="0"/>
          <w:numId w:val="29"/>
        </w:numPr>
      </w:pPr>
      <w:r>
        <w:t xml:space="preserve">Les récits de voyage ont été regroupés en décembre 2017 donc en attente d’une évaluation en fin d’année 2018. &gt; </w:t>
      </w:r>
      <w:r>
        <w:rPr>
          <w:i/>
          <w:iCs/>
        </w:rPr>
        <w:t xml:space="preserve">Pas de changement en taux de rotation. Une légère augmentation des prêts pour une légère augmentation du volume. A voir au niveau des commentaires. </w:t>
      </w:r>
    </w:p>
    <w:p w:rsidR="00A00181" w:rsidRDefault="00A00181" w:rsidP="00A00181">
      <w:pPr>
        <w:pStyle w:val="Titre3"/>
      </w:pPr>
      <w:r>
        <w:rPr>
          <w:noProof/>
          <w:lang w:eastAsia="fr-CH"/>
        </w:rPr>
        <w:drawing>
          <wp:anchor distT="0" distB="0" distL="114300" distR="114300" simplePos="0" relativeHeight="251677696" behindDoc="0" locked="0" layoutInCell="1" allowOverlap="1">
            <wp:simplePos x="0" y="0"/>
            <wp:positionH relativeFrom="column">
              <wp:posOffset>-10795</wp:posOffset>
            </wp:positionH>
            <wp:positionV relativeFrom="paragraph">
              <wp:posOffset>389890</wp:posOffset>
            </wp:positionV>
            <wp:extent cx="5543550" cy="1570355"/>
            <wp:effectExtent l="19050" t="0" r="0" b="0"/>
            <wp:wrapSquare wrapText="bothSides"/>
            <wp:docPr id="2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543550" cy="1570355"/>
                    </a:xfrm>
                    <a:prstGeom prst="rect">
                      <a:avLst/>
                    </a:prstGeom>
                    <a:noFill/>
                    <a:ln w="9525">
                      <a:noFill/>
                      <a:miter lim="800000"/>
                      <a:headEnd/>
                      <a:tailEnd/>
                    </a:ln>
                  </pic:spPr>
                </pic:pic>
              </a:graphicData>
            </a:graphic>
          </wp:anchor>
        </w:drawing>
      </w:r>
      <w:r>
        <w:t>Bilan statistiques 2018</w:t>
      </w:r>
    </w:p>
    <w:p w:rsidR="00B031F5" w:rsidRDefault="00A00181" w:rsidP="00B031F5">
      <w:r>
        <w:rPr>
          <w:noProof/>
          <w:lang w:eastAsia="fr-CH"/>
        </w:rPr>
        <w:drawing>
          <wp:anchor distT="0" distB="0" distL="114300" distR="114300" simplePos="0" relativeHeight="251676672" behindDoc="0" locked="0" layoutInCell="1" allowOverlap="1">
            <wp:simplePos x="0" y="0"/>
            <wp:positionH relativeFrom="column">
              <wp:posOffset>3587750</wp:posOffset>
            </wp:positionH>
            <wp:positionV relativeFrom="paragraph">
              <wp:posOffset>1889125</wp:posOffset>
            </wp:positionV>
            <wp:extent cx="2590800" cy="5376545"/>
            <wp:effectExtent l="19050" t="0" r="0" b="0"/>
            <wp:wrapSquare wrapText="bothSides"/>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590800" cy="5376545"/>
                    </a:xfrm>
                    <a:prstGeom prst="rect">
                      <a:avLst/>
                    </a:prstGeom>
                    <a:noFill/>
                    <a:ln w="9525">
                      <a:noFill/>
                      <a:miter lim="800000"/>
                      <a:headEnd/>
                      <a:tailEnd/>
                    </a:ln>
                  </pic:spPr>
                </pic:pic>
              </a:graphicData>
            </a:graphic>
          </wp:anchor>
        </w:drawing>
      </w:r>
    </w:p>
    <w:p w:rsidR="00B031F5" w:rsidRPr="00A00181" w:rsidRDefault="00A00181" w:rsidP="00A00181">
      <w:pPr>
        <w:pStyle w:val="Paragraphedeliste"/>
        <w:numPr>
          <w:ilvl w:val="0"/>
          <w:numId w:val="28"/>
        </w:numPr>
        <w:rPr>
          <w:b/>
          <w:bCs/>
        </w:rPr>
      </w:pPr>
      <w:r>
        <w:t xml:space="preserve">Des données très proches de MT en termes de volume et de prêts, juste un demi-ton dessous. </w:t>
      </w:r>
    </w:p>
    <w:p w:rsidR="00A00181" w:rsidRPr="00A00181" w:rsidRDefault="00A00181" w:rsidP="00A00181">
      <w:pPr>
        <w:pStyle w:val="Paragraphedeliste"/>
        <w:numPr>
          <w:ilvl w:val="0"/>
          <w:numId w:val="28"/>
        </w:numPr>
        <w:rPr>
          <w:b/>
          <w:bCs/>
        </w:rPr>
      </w:pPr>
      <w:r>
        <w:t xml:space="preserve">Le déplacement des récits de voyage n’a pas boosté les prêts. </w:t>
      </w:r>
    </w:p>
    <w:p w:rsidR="003F6880" w:rsidRPr="003F6880" w:rsidRDefault="00A00181" w:rsidP="00A00181">
      <w:pPr>
        <w:pStyle w:val="Paragraphedeliste"/>
        <w:numPr>
          <w:ilvl w:val="0"/>
          <w:numId w:val="28"/>
        </w:numPr>
        <w:rPr>
          <w:b/>
          <w:bCs/>
        </w:rPr>
      </w:pPr>
      <w:r>
        <w:t>882 emprunteurs de livres de géo à SZ, dont 759 pour les guides de voyage. 159 en ont empruntés 5 ou plus (tous genres confondus).</w:t>
      </w:r>
    </w:p>
    <w:p w:rsidR="00A00181" w:rsidRPr="00A00181" w:rsidRDefault="003F6880" w:rsidP="00A00181">
      <w:pPr>
        <w:pStyle w:val="Paragraphedeliste"/>
        <w:numPr>
          <w:ilvl w:val="0"/>
          <w:numId w:val="28"/>
        </w:numPr>
        <w:rPr>
          <w:b/>
          <w:bCs/>
        </w:rPr>
      </w:pPr>
      <w:r>
        <w:t>Seuls 5% des prêts viennent d’exemplaires de Chauderon (autres sites anecdotiques).</w:t>
      </w:r>
      <w:r w:rsidR="00A00181">
        <w:t xml:space="preserve"> </w:t>
      </w:r>
    </w:p>
    <w:p w:rsidR="003F6880" w:rsidRDefault="003F6880" w:rsidP="003F6880">
      <w:pPr>
        <w:pStyle w:val="Paragraphedeliste"/>
        <w:numPr>
          <w:ilvl w:val="0"/>
          <w:numId w:val="28"/>
        </w:numPr>
      </w:pPr>
      <w:r>
        <w:t>Une collection trop volumineuse par rapport à l’utilisation, y compris pour les guides. Les statistiques montrent un public restreint de « grands utilisateurs ». La mutualisation et la réservation pourraient compenser cet usage.</w:t>
      </w:r>
    </w:p>
    <w:p w:rsidR="003F6880" w:rsidRDefault="003F6880" w:rsidP="003F6880">
      <w:pPr>
        <w:pStyle w:val="Titre3"/>
      </w:pPr>
      <w:r>
        <w:t>Objectifs 2019</w:t>
      </w:r>
    </w:p>
    <w:p w:rsidR="003F6880" w:rsidRPr="00D6106E" w:rsidRDefault="003F6880" w:rsidP="003F6880">
      <w:pPr>
        <w:pStyle w:val="Paragraphedeliste"/>
        <w:numPr>
          <w:ilvl w:val="0"/>
          <w:numId w:val="25"/>
        </w:numPr>
      </w:pPr>
      <w:r>
        <w:t xml:space="preserve">Application des critères d’acquisition et de désherbage définis pour le réseau. </w:t>
      </w:r>
      <w:r w:rsidR="0062057A">
        <w:t xml:space="preserve">. &gt; </w:t>
      </w:r>
      <w:r w:rsidR="0062057A">
        <w:rPr>
          <w:i/>
        </w:rPr>
        <w:t>critère de désherbage présent dans fiche domaine. A affiner. LJ revient vers YB.</w:t>
      </w:r>
    </w:p>
    <w:p w:rsidR="00A00181" w:rsidRDefault="00A00181">
      <w:pPr>
        <w:rPr>
          <w:rFonts w:asciiTheme="majorHAnsi" w:eastAsiaTheme="majorEastAsia" w:hAnsiTheme="majorHAnsi" w:cstheme="majorBidi"/>
          <w:b/>
          <w:bCs/>
          <w:color w:val="4F81BD" w:themeColor="accent1"/>
          <w:sz w:val="26"/>
          <w:szCs w:val="26"/>
        </w:rPr>
      </w:pPr>
      <w:r>
        <w:br w:type="page"/>
      </w:r>
    </w:p>
    <w:p w:rsidR="00101FA4" w:rsidRDefault="00101FA4" w:rsidP="00101FA4">
      <w:pPr>
        <w:pStyle w:val="Titre2"/>
      </w:pPr>
      <w:bookmarkStart w:id="12" w:name="_Toc25671967"/>
      <w:r>
        <w:lastRenderedPageBreak/>
        <w:t>CY</w:t>
      </w:r>
      <w:bookmarkEnd w:id="12"/>
    </w:p>
    <w:p w:rsidR="003F6880" w:rsidRDefault="003F6880" w:rsidP="003F6880">
      <w:pPr>
        <w:pStyle w:val="Titre3"/>
      </w:pPr>
      <w:r>
        <w:t>Bilan des objectifs 2018 </w:t>
      </w:r>
    </w:p>
    <w:p w:rsidR="003F6880" w:rsidRDefault="003F6880" w:rsidP="003F6880">
      <w:pPr>
        <w:pStyle w:val="Paragraphedeliste"/>
        <w:numPr>
          <w:ilvl w:val="0"/>
          <w:numId w:val="25"/>
        </w:numPr>
      </w:pPr>
      <w:r w:rsidRPr="003F6880">
        <w:t xml:space="preserve">Rédaction des critères de sélection pour CY en guides. Garder les trois dernières éditions du routard notamment. </w:t>
      </w:r>
      <w:proofErr w:type="spellStart"/>
      <w:r w:rsidRPr="003F6880">
        <w:t>Cartoville</w:t>
      </w:r>
      <w:proofErr w:type="spellEnd"/>
      <w:r w:rsidRPr="003F6880">
        <w:t>. Vitrine de la bibliothèque avec un ou deux guides plus culturels pour les destinations les plus prisées.</w:t>
      </w:r>
      <w:r>
        <w:t xml:space="preserve"> &gt; </w:t>
      </w:r>
      <w:r>
        <w:rPr>
          <w:i/>
          <w:iCs/>
        </w:rPr>
        <w:t>Fait </w:t>
      </w:r>
    </w:p>
    <w:p w:rsidR="003F6880" w:rsidRDefault="003F6880" w:rsidP="003F6880">
      <w:pPr>
        <w:pStyle w:val="Titre3"/>
      </w:pPr>
      <w:r>
        <w:t>Bilan statistiques 2018</w:t>
      </w:r>
    </w:p>
    <w:p w:rsidR="003F6880" w:rsidRPr="003F6880" w:rsidRDefault="003F6880" w:rsidP="003F6880">
      <w:r>
        <w:rPr>
          <w:noProof/>
          <w:lang w:eastAsia="fr-CH"/>
        </w:rPr>
        <w:drawing>
          <wp:anchor distT="0" distB="0" distL="114300" distR="114300" simplePos="0" relativeHeight="251679744" behindDoc="1" locked="0" layoutInCell="1" allowOverlap="1">
            <wp:simplePos x="0" y="0"/>
            <wp:positionH relativeFrom="column">
              <wp:posOffset>245745</wp:posOffset>
            </wp:positionH>
            <wp:positionV relativeFrom="paragraph">
              <wp:posOffset>320675</wp:posOffset>
            </wp:positionV>
            <wp:extent cx="5086350" cy="1442085"/>
            <wp:effectExtent l="19050" t="0" r="0" b="0"/>
            <wp:wrapTight wrapText="bothSides">
              <wp:wrapPolygon edited="0">
                <wp:start x="-81" y="0"/>
                <wp:lineTo x="-81" y="285"/>
                <wp:lineTo x="4773" y="4565"/>
                <wp:lineTo x="890" y="7133"/>
                <wp:lineTo x="-81" y="7989"/>
                <wp:lineTo x="-81" y="21115"/>
                <wp:lineTo x="21600" y="21115"/>
                <wp:lineTo x="21600" y="0"/>
                <wp:lineTo x="-81" y="0"/>
              </wp:wrapPolygon>
            </wp:wrapTight>
            <wp:docPr id="2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086350" cy="1442085"/>
                    </a:xfrm>
                    <a:prstGeom prst="rect">
                      <a:avLst/>
                    </a:prstGeom>
                    <a:noFill/>
                    <a:ln w="9525">
                      <a:noFill/>
                      <a:miter lim="800000"/>
                      <a:headEnd/>
                      <a:tailEnd/>
                    </a:ln>
                  </pic:spPr>
                </pic:pic>
              </a:graphicData>
            </a:graphic>
          </wp:anchor>
        </w:drawing>
      </w:r>
    </w:p>
    <w:p w:rsidR="003F6880" w:rsidRPr="003F6880" w:rsidRDefault="003F6880" w:rsidP="003F6880">
      <w:pPr>
        <w:ind w:left="360"/>
      </w:pPr>
    </w:p>
    <w:p w:rsidR="003F6880" w:rsidRDefault="003F6880" w:rsidP="0023133C"/>
    <w:p w:rsidR="003F6880" w:rsidRDefault="003F6880" w:rsidP="0023133C"/>
    <w:p w:rsidR="003F6880" w:rsidRPr="003F6880" w:rsidRDefault="003F6880" w:rsidP="003F6880"/>
    <w:p w:rsidR="003F6880" w:rsidRPr="003F6880" w:rsidRDefault="003F6880" w:rsidP="003F6880">
      <w:r>
        <w:rPr>
          <w:noProof/>
          <w:lang w:eastAsia="fr-CH"/>
        </w:rPr>
        <w:drawing>
          <wp:anchor distT="0" distB="0" distL="114300" distR="114300" simplePos="0" relativeHeight="251678720" behindDoc="1" locked="0" layoutInCell="1" allowOverlap="1">
            <wp:simplePos x="0" y="0"/>
            <wp:positionH relativeFrom="column">
              <wp:posOffset>-1920240</wp:posOffset>
            </wp:positionH>
            <wp:positionV relativeFrom="paragraph">
              <wp:posOffset>285750</wp:posOffset>
            </wp:positionV>
            <wp:extent cx="2840355" cy="5873750"/>
            <wp:effectExtent l="19050" t="0" r="0" b="0"/>
            <wp:wrapTight wrapText="bothSides">
              <wp:wrapPolygon edited="0">
                <wp:start x="-145" y="0"/>
                <wp:lineTo x="-145" y="21437"/>
                <wp:lineTo x="18398" y="21437"/>
                <wp:lineTo x="21586" y="21437"/>
                <wp:lineTo x="21586" y="18214"/>
                <wp:lineTo x="21296" y="18144"/>
                <wp:lineTo x="18398" y="17934"/>
                <wp:lineTo x="21441" y="17934"/>
                <wp:lineTo x="21441" y="16953"/>
                <wp:lineTo x="20861" y="16813"/>
                <wp:lineTo x="21586" y="16533"/>
                <wp:lineTo x="21586" y="13801"/>
                <wp:lineTo x="20716" y="13520"/>
                <wp:lineTo x="18398" y="13450"/>
                <wp:lineTo x="21441" y="13450"/>
                <wp:lineTo x="21441" y="12470"/>
                <wp:lineTo x="21586" y="12189"/>
                <wp:lineTo x="21586" y="10158"/>
                <wp:lineTo x="21441" y="10018"/>
                <wp:lineTo x="21441" y="9037"/>
                <wp:lineTo x="18398" y="8967"/>
                <wp:lineTo x="21441" y="8967"/>
                <wp:lineTo x="21441" y="8056"/>
                <wp:lineTo x="21586" y="7706"/>
                <wp:lineTo x="21586" y="4483"/>
                <wp:lineTo x="21441" y="3433"/>
                <wp:lineTo x="21441" y="2242"/>
                <wp:lineTo x="21586" y="1191"/>
                <wp:lineTo x="21586" y="0"/>
                <wp:lineTo x="-145" y="0"/>
              </wp:wrapPolygon>
            </wp:wrapTight>
            <wp:docPr id="2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2840355" cy="5873750"/>
                    </a:xfrm>
                    <a:prstGeom prst="rect">
                      <a:avLst/>
                    </a:prstGeom>
                    <a:noFill/>
                    <a:ln w="9525">
                      <a:noFill/>
                      <a:miter lim="800000"/>
                      <a:headEnd/>
                      <a:tailEnd/>
                    </a:ln>
                  </pic:spPr>
                </pic:pic>
              </a:graphicData>
            </a:graphic>
          </wp:anchor>
        </w:drawing>
      </w:r>
    </w:p>
    <w:p w:rsidR="00AD11D4" w:rsidRDefault="003F6880" w:rsidP="003F6880">
      <w:pPr>
        <w:pStyle w:val="Paragraphedeliste"/>
        <w:numPr>
          <w:ilvl w:val="0"/>
          <w:numId w:val="25"/>
        </w:numPr>
      </w:pPr>
      <w:r>
        <w:t xml:space="preserve">Une collection réduite à 155 exemplaires, dont 133 guides. 239 prêts sur la collection de CY (TR de 1.8). Les récits de voyage fonctionnent relativement bien (usage très différent des guides). Un taux de fonds actif satisfaisant globalement. </w:t>
      </w:r>
      <w:r w:rsidR="00A5095E">
        <w:t xml:space="preserve">Un rachat parcimonieux de 20 titres. </w:t>
      </w:r>
    </w:p>
    <w:p w:rsidR="00A5095E" w:rsidRDefault="00A5095E" w:rsidP="00A5095E">
      <w:pPr>
        <w:pStyle w:val="Paragraphedeliste"/>
        <w:numPr>
          <w:ilvl w:val="0"/>
          <w:numId w:val="25"/>
        </w:numPr>
      </w:pPr>
      <w:r>
        <w:t xml:space="preserve">152 emprunteurs de livres de géo, dont 130 pour les guides de voyage. 32% des prêts sont des guides des autres sites (dont 17.5% de CH). </w:t>
      </w:r>
    </w:p>
    <w:p w:rsidR="00A5095E" w:rsidRDefault="00A5095E" w:rsidP="00A5095E">
      <w:r>
        <w:t xml:space="preserve">Là où la collection est plus petite, le public réserve volontiers ses guides de voyage. La collection de </w:t>
      </w:r>
      <w:proofErr w:type="spellStart"/>
      <w:r>
        <w:t>Chailly</w:t>
      </w:r>
      <w:proofErr w:type="spellEnd"/>
      <w:r>
        <w:t xml:space="preserve"> semble pertinente mais peut-être encore a affiné en analysant les meilleurs prêts.  </w:t>
      </w:r>
    </w:p>
    <w:p w:rsidR="00A5095E" w:rsidRDefault="00A5095E" w:rsidP="00A5095E"/>
    <w:p w:rsidR="00A5095E" w:rsidRDefault="00A5095E" w:rsidP="00A5095E">
      <w:pPr>
        <w:pStyle w:val="Titre3"/>
      </w:pPr>
      <w:r>
        <w:t>Objectifs 2019</w:t>
      </w:r>
    </w:p>
    <w:p w:rsidR="00A5095E" w:rsidRPr="00D6106E" w:rsidRDefault="00A5095E" w:rsidP="00A5095E">
      <w:pPr>
        <w:pStyle w:val="Paragraphedeliste"/>
        <w:numPr>
          <w:ilvl w:val="0"/>
          <w:numId w:val="25"/>
        </w:numPr>
      </w:pPr>
      <w:r>
        <w:t xml:space="preserve">Application des critères d’acquisition et de désherbage définis pour le réseau. </w:t>
      </w:r>
      <w:r w:rsidR="003A7DE8">
        <w:t xml:space="preserve">. &gt; </w:t>
      </w:r>
      <w:r w:rsidR="003A7DE8">
        <w:rPr>
          <w:i/>
        </w:rPr>
        <w:t>critère de désherbage présent dans fiche domaine. A affiner. LJ revient vers YB.</w:t>
      </w:r>
    </w:p>
    <w:p w:rsidR="00A5095E" w:rsidRDefault="00A5095E">
      <w:r>
        <w:br w:type="page"/>
      </w:r>
    </w:p>
    <w:p w:rsidR="00A5095E" w:rsidRDefault="00A5095E" w:rsidP="00A5095E">
      <w:pPr>
        <w:pStyle w:val="Titre2"/>
      </w:pPr>
      <w:bookmarkStart w:id="13" w:name="_Toc25671968"/>
      <w:r>
        <w:lastRenderedPageBreak/>
        <w:t>BUS</w:t>
      </w:r>
      <w:bookmarkEnd w:id="13"/>
    </w:p>
    <w:p w:rsidR="00A5095E" w:rsidRDefault="00A5095E" w:rsidP="00A5095E"/>
    <w:p w:rsidR="00A5095E" w:rsidRDefault="00A5095E" w:rsidP="00A5095E">
      <w:pPr>
        <w:pStyle w:val="Titre3"/>
      </w:pPr>
      <w:r>
        <w:t>Bilan statistiques 2018</w:t>
      </w:r>
    </w:p>
    <w:p w:rsidR="00A5095E" w:rsidRPr="00A5095E" w:rsidRDefault="00A5095E" w:rsidP="00A5095E"/>
    <w:p w:rsidR="00A5095E" w:rsidRDefault="00A5095E" w:rsidP="00A5095E">
      <w:r w:rsidRPr="00A5095E">
        <w:rPr>
          <w:noProof/>
          <w:lang w:eastAsia="fr-CH"/>
        </w:rPr>
        <w:drawing>
          <wp:inline distT="0" distB="0" distL="0" distR="0">
            <wp:extent cx="5760720" cy="1634291"/>
            <wp:effectExtent l="19050" t="0" r="0" b="0"/>
            <wp:docPr id="2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5760720" cy="1634291"/>
                    </a:xfrm>
                    <a:prstGeom prst="rect">
                      <a:avLst/>
                    </a:prstGeom>
                    <a:noFill/>
                    <a:ln w="9525">
                      <a:noFill/>
                      <a:miter lim="800000"/>
                      <a:headEnd/>
                      <a:tailEnd/>
                    </a:ln>
                  </pic:spPr>
                </pic:pic>
              </a:graphicData>
            </a:graphic>
          </wp:inline>
        </w:drawing>
      </w:r>
    </w:p>
    <w:p w:rsidR="00A5095E" w:rsidRDefault="00A5095E" w:rsidP="00A5095E"/>
    <w:p w:rsidR="00A5095E" w:rsidRDefault="00AC0166" w:rsidP="00A5095E">
      <w:pPr>
        <w:pStyle w:val="Paragraphedeliste"/>
        <w:numPr>
          <w:ilvl w:val="0"/>
          <w:numId w:val="25"/>
        </w:numPr>
        <w:tabs>
          <w:tab w:val="left" w:pos="3468"/>
        </w:tabs>
      </w:pPr>
      <w:r>
        <w:rPr>
          <w:noProof/>
          <w:lang w:eastAsia="fr-CH"/>
        </w:rPr>
        <w:drawing>
          <wp:anchor distT="0" distB="0" distL="114300" distR="114300" simplePos="0" relativeHeight="251680768" behindDoc="0" locked="0" layoutInCell="1" allowOverlap="1">
            <wp:simplePos x="0" y="0"/>
            <wp:positionH relativeFrom="column">
              <wp:posOffset>2761615</wp:posOffset>
            </wp:positionH>
            <wp:positionV relativeFrom="paragraph">
              <wp:posOffset>0</wp:posOffset>
            </wp:positionV>
            <wp:extent cx="3420110" cy="4023360"/>
            <wp:effectExtent l="19050" t="0" r="8890" b="0"/>
            <wp:wrapSquare wrapText="bothSides"/>
            <wp:docPr id="3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3420110" cy="4023360"/>
                    </a:xfrm>
                    <a:prstGeom prst="rect">
                      <a:avLst/>
                    </a:prstGeom>
                    <a:noFill/>
                    <a:ln w="9525">
                      <a:noFill/>
                      <a:miter lim="800000"/>
                      <a:headEnd/>
                      <a:tailEnd/>
                    </a:ln>
                  </pic:spPr>
                </pic:pic>
              </a:graphicData>
            </a:graphic>
          </wp:anchor>
        </w:drawing>
      </w:r>
      <w:r w:rsidR="00A5095E">
        <w:t>34 titres, dont 9 guides européens et 16 récits de voyage</w:t>
      </w:r>
      <w:r>
        <w:t>.</w:t>
      </w:r>
      <w:r w:rsidRPr="00AC0166">
        <w:t xml:space="preserve"> </w:t>
      </w:r>
    </w:p>
    <w:p w:rsidR="00AC0166" w:rsidRDefault="00AC0166" w:rsidP="00AC0166">
      <w:pPr>
        <w:pStyle w:val="Paragraphedeliste"/>
        <w:numPr>
          <w:ilvl w:val="0"/>
          <w:numId w:val="25"/>
        </w:numPr>
        <w:tabs>
          <w:tab w:val="left" w:pos="3468"/>
        </w:tabs>
      </w:pPr>
      <w:r>
        <w:t xml:space="preserve">28 personnes ont empruntés des guides de voyage au bus. </w:t>
      </w:r>
    </w:p>
    <w:p w:rsidR="00AC0166" w:rsidRDefault="00AC0166" w:rsidP="00AC0166">
      <w:pPr>
        <w:pStyle w:val="Paragraphedeliste"/>
        <w:numPr>
          <w:ilvl w:val="0"/>
          <w:numId w:val="25"/>
        </w:numPr>
        <w:tabs>
          <w:tab w:val="left" w:pos="3468"/>
        </w:tabs>
      </w:pPr>
      <w:r>
        <w:t xml:space="preserve">40% des prêts de livres de géo au bus sont des collections qui ne viennent pas du bibliobus (commandes).  </w:t>
      </w:r>
    </w:p>
    <w:p w:rsidR="00AC0166" w:rsidRDefault="00AC0166" w:rsidP="00AC0166">
      <w:pPr>
        <w:tabs>
          <w:tab w:val="left" w:pos="3468"/>
        </w:tabs>
      </w:pPr>
      <w:r>
        <w:t xml:space="preserve">Le bus a pour mission d’être une vitrine des collections des BVL. Tous les domaines doivent être représentés, permettant au public d’en connaître leur présence.  </w:t>
      </w:r>
    </w:p>
    <w:p w:rsidR="00AC0166" w:rsidRDefault="00AC0166" w:rsidP="00AC0166">
      <w:pPr>
        <w:pStyle w:val="Titre3"/>
      </w:pPr>
      <w:r>
        <w:t>Objectifs 2019</w:t>
      </w:r>
    </w:p>
    <w:p w:rsidR="00AC0166" w:rsidRPr="00A5095E" w:rsidRDefault="00AC0166" w:rsidP="00AC0166">
      <w:pPr>
        <w:pStyle w:val="Paragraphedeliste"/>
        <w:numPr>
          <w:ilvl w:val="0"/>
          <w:numId w:val="31"/>
        </w:numPr>
        <w:tabs>
          <w:tab w:val="left" w:pos="3468"/>
        </w:tabs>
      </w:pPr>
      <w:r>
        <w:t xml:space="preserve">Discuter des modalités de cette collection au bus. A défaut de guides, une communication adaptée devra être pensée dans le bus. A discuter avec Patricia. </w:t>
      </w:r>
    </w:p>
    <w:sectPr w:rsidR="00AC0166" w:rsidRPr="00A5095E" w:rsidSect="00652E3A">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3F" w:rsidRDefault="009D6B3F" w:rsidP="00B8476F">
      <w:pPr>
        <w:spacing w:after="0" w:line="240" w:lineRule="auto"/>
      </w:pPr>
      <w:r>
        <w:separator/>
      </w:r>
    </w:p>
  </w:endnote>
  <w:endnote w:type="continuationSeparator" w:id="0">
    <w:p w:rsidR="009D6B3F" w:rsidRDefault="009D6B3F" w:rsidP="00B8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6D" w:rsidRDefault="00647E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4506"/>
      <w:docPartObj>
        <w:docPartGallery w:val="Page Numbers (Bottom of Page)"/>
        <w:docPartUnique/>
      </w:docPartObj>
    </w:sdtPr>
    <w:sdtEndPr/>
    <w:sdtContent>
      <w:p w:rsidR="00647E6D" w:rsidRDefault="009D6B3F">
        <w:pPr>
          <w:pStyle w:val="Pieddepage"/>
          <w:jc w:val="right"/>
        </w:pPr>
        <w:r>
          <w:fldChar w:fldCharType="begin"/>
        </w:r>
        <w:r>
          <w:instrText xml:space="preserve"> PAGE   \* MERGEFORMAT </w:instrText>
        </w:r>
        <w:r>
          <w:fldChar w:fldCharType="separate"/>
        </w:r>
        <w:r w:rsidR="003A7DE8">
          <w:rPr>
            <w:noProof/>
          </w:rPr>
          <w:t>22</w:t>
        </w:r>
        <w:r>
          <w:rPr>
            <w:noProof/>
          </w:rPr>
          <w:fldChar w:fldCharType="end"/>
        </w:r>
      </w:p>
    </w:sdtContent>
  </w:sdt>
  <w:p w:rsidR="00647E6D" w:rsidRDefault="00647E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6D" w:rsidRDefault="00647E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3F" w:rsidRDefault="009D6B3F" w:rsidP="00B8476F">
      <w:pPr>
        <w:spacing w:after="0" w:line="240" w:lineRule="auto"/>
      </w:pPr>
      <w:r>
        <w:separator/>
      </w:r>
    </w:p>
  </w:footnote>
  <w:footnote w:type="continuationSeparator" w:id="0">
    <w:p w:rsidR="009D6B3F" w:rsidRDefault="009D6B3F" w:rsidP="00B8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6D" w:rsidRDefault="00647E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6D" w:rsidRDefault="00647E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6D" w:rsidRDefault="00647E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05"/>
    <w:multiLevelType w:val="hybridMultilevel"/>
    <w:tmpl w:val="7B9456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E5541B"/>
    <w:multiLevelType w:val="hybridMultilevel"/>
    <w:tmpl w:val="AE7C79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2FE45A5"/>
    <w:multiLevelType w:val="hybridMultilevel"/>
    <w:tmpl w:val="340E5E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56B500B"/>
    <w:multiLevelType w:val="hybridMultilevel"/>
    <w:tmpl w:val="FDECD4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B292209"/>
    <w:multiLevelType w:val="hybridMultilevel"/>
    <w:tmpl w:val="2CFAFD90"/>
    <w:lvl w:ilvl="0" w:tplc="52061298">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772718"/>
    <w:multiLevelType w:val="hybridMultilevel"/>
    <w:tmpl w:val="120A5E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D3E7DF3"/>
    <w:multiLevelType w:val="hybridMultilevel"/>
    <w:tmpl w:val="4C7490B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48C4A6A"/>
    <w:multiLevelType w:val="hybridMultilevel"/>
    <w:tmpl w:val="A52857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8810C9B"/>
    <w:multiLevelType w:val="hybridMultilevel"/>
    <w:tmpl w:val="7CE497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E0828D0"/>
    <w:multiLevelType w:val="hybridMultilevel"/>
    <w:tmpl w:val="DD7A16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EC617DC"/>
    <w:multiLevelType w:val="hybridMultilevel"/>
    <w:tmpl w:val="BD5E58A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3F6347E"/>
    <w:multiLevelType w:val="hybridMultilevel"/>
    <w:tmpl w:val="E8C69DD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4C940B5"/>
    <w:multiLevelType w:val="hybridMultilevel"/>
    <w:tmpl w:val="3EAA7B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73E0266"/>
    <w:multiLevelType w:val="hybridMultilevel"/>
    <w:tmpl w:val="7D9A12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EA3E9F"/>
    <w:multiLevelType w:val="hybridMultilevel"/>
    <w:tmpl w:val="2EC252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3F71139"/>
    <w:multiLevelType w:val="hybridMultilevel"/>
    <w:tmpl w:val="CD3C27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D724A06"/>
    <w:multiLevelType w:val="hybridMultilevel"/>
    <w:tmpl w:val="1610B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EAB33FC"/>
    <w:multiLevelType w:val="hybridMultilevel"/>
    <w:tmpl w:val="BA221E30"/>
    <w:lvl w:ilvl="0" w:tplc="D870D02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41C6C57"/>
    <w:multiLevelType w:val="hybridMultilevel"/>
    <w:tmpl w:val="44F49A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B6031E9"/>
    <w:multiLevelType w:val="hybridMultilevel"/>
    <w:tmpl w:val="E064DA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FDB18DF"/>
    <w:multiLevelType w:val="hybridMultilevel"/>
    <w:tmpl w:val="A29225A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61A6678D"/>
    <w:multiLevelType w:val="hybridMultilevel"/>
    <w:tmpl w:val="A49A1D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50C4256"/>
    <w:multiLevelType w:val="hybridMultilevel"/>
    <w:tmpl w:val="58CE52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774133A"/>
    <w:multiLevelType w:val="hybridMultilevel"/>
    <w:tmpl w:val="A6B889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B9B68CC"/>
    <w:multiLevelType w:val="hybridMultilevel"/>
    <w:tmpl w:val="6BC4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C0E3512"/>
    <w:multiLevelType w:val="hybridMultilevel"/>
    <w:tmpl w:val="92228E9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6E741BD7"/>
    <w:multiLevelType w:val="hybridMultilevel"/>
    <w:tmpl w:val="5E6A60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EAA304D"/>
    <w:multiLevelType w:val="hybridMultilevel"/>
    <w:tmpl w:val="83B4089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52D1C39"/>
    <w:multiLevelType w:val="hybridMultilevel"/>
    <w:tmpl w:val="2C5E6A90"/>
    <w:lvl w:ilvl="0" w:tplc="8EFA7C7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9853552"/>
    <w:multiLevelType w:val="hybridMultilevel"/>
    <w:tmpl w:val="B4E2C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AAF5A37"/>
    <w:multiLevelType w:val="hybridMultilevel"/>
    <w:tmpl w:val="62F25A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CEB29A3"/>
    <w:multiLevelType w:val="hybridMultilevel"/>
    <w:tmpl w:val="F3E403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8"/>
  </w:num>
  <w:num w:numId="5">
    <w:abstractNumId w:val="6"/>
  </w:num>
  <w:num w:numId="6">
    <w:abstractNumId w:val="1"/>
  </w:num>
  <w:num w:numId="7">
    <w:abstractNumId w:val="27"/>
  </w:num>
  <w:num w:numId="8">
    <w:abstractNumId w:val="12"/>
  </w:num>
  <w:num w:numId="9">
    <w:abstractNumId w:val="8"/>
  </w:num>
  <w:num w:numId="10">
    <w:abstractNumId w:val="13"/>
  </w:num>
  <w:num w:numId="11">
    <w:abstractNumId w:val="25"/>
  </w:num>
  <w:num w:numId="12">
    <w:abstractNumId w:val="5"/>
  </w:num>
  <w:num w:numId="13">
    <w:abstractNumId w:val="17"/>
  </w:num>
  <w:num w:numId="14">
    <w:abstractNumId w:val="28"/>
  </w:num>
  <w:num w:numId="15">
    <w:abstractNumId w:val="4"/>
  </w:num>
  <w:num w:numId="16">
    <w:abstractNumId w:val="31"/>
  </w:num>
  <w:num w:numId="17">
    <w:abstractNumId w:val="15"/>
  </w:num>
  <w:num w:numId="18">
    <w:abstractNumId w:val="21"/>
  </w:num>
  <w:num w:numId="19">
    <w:abstractNumId w:val="29"/>
  </w:num>
  <w:num w:numId="20">
    <w:abstractNumId w:val="23"/>
  </w:num>
  <w:num w:numId="21">
    <w:abstractNumId w:val="26"/>
  </w:num>
  <w:num w:numId="22">
    <w:abstractNumId w:val="9"/>
  </w:num>
  <w:num w:numId="23">
    <w:abstractNumId w:val="20"/>
  </w:num>
  <w:num w:numId="24">
    <w:abstractNumId w:val="11"/>
  </w:num>
  <w:num w:numId="25">
    <w:abstractNumId w:val="0"/>
  </w:num>
  <w:num w:numId="26">
    <w:abstractNumId w:val="19"/>
  </w:num>
  <w:num w:numId="27">
    <w:abstractNumId w:val="30"/>
  </w:num>
  <w:num w:numId="28">
    <w:abstractNumId w:val="16"/>
  </w:num>
  <w:num w:numId="29">
    <w:abstractNumId w:val="24"/>
  </w:num>
  <w:num w:numId="30">
    <w:abstractNumId w:val="3"/>
  </w:num>
  <w:num w:numId="31">
    <w:abstractNumId w:val="2"/>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685"/>
    <w:rsid w:val="00000FE7"/>
    <w:rsid w:val="000037E7"/>
    <w:rsid w:val="0002094D"/>
    <w:rsid w:val="00023360"/>
    <w:rsid w:val="00031D1C"/>
    <w:rsid w:val="00036AF7"/>
    <w:rsid w:val="00040D22"/>
    <w:rsid w:val="0004506F"/>
    <w:rsid w:val="0004747C"/>
    <w:rsid w:val="000578CC"/>
    <w:rsid w:val="00061670"/>
    <w:rsid w:val="000643EB"/>
    <w:rsid w:val="000644FF"/>
    <w:rsid w:val="00066549"/>
    <w:rsid w:val="00086F31"/>
    <w:rsid w:val="0008744E"/>
    <w:rsid w:val="000A0A3C"/>
    <w:rsid w:val="000A2CEC"/>
    <w:rsid w:val="000A4FAC"/>
    <w:rsid w:val="000C1B5D"/>
    <w:rsid w:val="000C21CA"/>
    <w:rsid w:val="000D3308"/>
    <w:rsid w:val="00101FA4"/>
    <w:rsid w:val="001128F0"/>
    <w:rsid w:val="00131AE3"/>
    <w:rsid w:val="00154D76"/>
    <w:rsid w:val="00173713"/>
    <w:rsid w:val="001772AB"/>
    <w:rsid w:val="0019581A"/>
    <w:rsid w:val="001A3FD1"/>
    <w:rsid w:val="001A7C61"/>
    <w:rsid w:val="001F1F14"/>
    <w:rsid w:val="001F344D"/>
    <w:rsid w:val="001F36B3"/>
    <w:rsid w:val="001F4F81"/>
    <w:rsid w:val="00206B60"/>
    <w:rsid w:val="00207881"/>
    <w:rsid w:val="00221B48"/>
    <w:rsid w:val="0023133C"/>
    <w:rsid w:val="00232A41"/>
    <w:rsid w:val="00243A36"/>
    <w:rsid w:val="00254157"/>
    <w:rsid w:val="002D119E"/>
    <w:rsid w:val="002D6606"/>
    <w:rsid w:val="00325006"/>
    <w:rsid w:val="00334C59"/>
    <w:rsid w:val="00337B3C"/>
    <w:rsid w:val="00341541"/>
    <w:rsid w:val="00353B95"/>
    <w:rsid w:val="00355180"/>
    <w:rsid w:val="00366305"/>
    <w:rsid w:val="00376889"/>
    <w:rsid w:val="00385A0B"/>
    <w:rsid w:val="00386BB5"/>
    <w:rsid w:val="00394748"/>
    <w:rsid w:val="003966D0"/>
    <w:rsid w:val="00397666"/>
    <w:rsid w:val="003A5A7D"/>
    <w:rsid w:val="003A7DE8"/>
    <w:rsid w:val="003C20CC"/>
    <w:rsid w:val="003D6E88"/>
    <w:rsid w:val="003F666C"/>
    <w:rsid w:val="003F6880"/>
    <w:rsid w:val="00400105"/>
    <w:rsid w:val="004210AC"/>
    <w:rsid w:val="00426B25"/>
    <w:rsid w:val="00430BC9"/>
    <w:rsid w:val="004418C8"/>
    <w:rsid w:val="00476460"/>
    <w:rsid w:val="00476B87"/>
    <w:rsid w:val="00495D04"/>
    <w:rsid w:val="00497F2A"/>
    <w:rsid w:val="004B302D"/>
    <w:rsid w:val="004C4D0B"/>
    <w:rsid w:val="004C507A"/>
    <w:rsid w:val="004D618D"/>
    <w:rsid w:val="004E13E3"/>
    <w:rsid w:val="004E2277"/>
    <w:rsid w:val="00504A3D"/>
    <w:rsid w:val="00510198"/>
    <w:rsid w:val="00514E07"/>
    <w:rsid w:val="00523BB5"/>
    <w:rsid w:val="00526A6C"/>
    <w:rsid w:val="00531F1A"/>
    <w:rsid w:val="00551828"/>
    <w:rsid w:val="0055512A"/>
    <w:rsid w:val="0057063B"/>
    <w:rsid w:val="005766F0"/>
    <w:rsid w:val="00582F47"/>
    <w:rsid w:val="005962F1"/>
    <w:rsid w:val="005A59CC"/>
    <w:rsid w:val="005C2E87"/>
    <w:rsid w:val="005C6B96"/>
    <w:rsid w:val="005C79EA"/>
    <w:rsid w:val="005D22EF"/>
    <w:rsid w:val="005D42A8"/>
    <w:rsid w:val="0062057A"/>
    <w:rsid w:val="00627FAE"/>
    <w:rsid w:val="00643555"/>
    <w:rsid w:val="006474DA"/>
    <w:rsid w:val="00647E6D"/>
    <w:rsid w:val="00652E3A"/>
    <w:rsid w:val="00657A11"/>
    <w:rsid w:val="0067586E"/>
    <w:rsid w:val="006A3CEC"/>
    <w:rsid w:val="006C5417"/>
    <w:rsid w:val="006C68A8"/>
    <w:rsid w:val="006D68B8"/>
    <w:rsid w:val="006E7395"/>
    <w:rsid w:val="006E7B95"/>
    <w:rsid w:val="006F66CF"/>
    <w:rsid w:val="007075EA"/>
    <w:rsid w:val="00712CE5"/>
    <w:rsid w:val="007211AB"/>
    <w:rsid w:val="007370A3"/>
    <w:rsid w:val="007A2060"/>
    <w:rsid w:val="007A5028"/>
    <w:rsid w:val="007B2ADF"/>
    <w:rsid w:val="007B4FC6"/>
    <w:rsid w:val="007C1AB9"/>
    <w:rsid w:val="007C4A48"/>
    <w:rsid w:val="007C4B53"/>
    <w:rsid w:val="007E6E7A"/>
    <w:rsid w:val="007F11D7"/>
    <w:rsid w:val="007F78C5"/>
    <w:rsid w:val="00800FA9"/>
    <w:rsid w:val="00812728"/>
    <w:rsid w:val="00814C7A"/>
    <w:rsid w:val="008204F6"/>
    <w:rsid w:val="00820D89"/>
    <w:rsid w:val="00834AF6"/>
    <w:rsid w:val="00861FF3"/>
    <w:rsid w:val="008623DE"/>
    <w:rsid w:val="0087779B"/>
    <w:rsid w:val="00880E5A"/>
    <w:rsid w:val="008853B7"/>
    <w:rsid w:val="0088546E"/>
    <w:rsid w:val="008854A1"/>
    <w:rsid w:val="008904F2"/>
    <w:rsid w:val="00892AAC"/>
    <w:rsid w:val="008C321E"/>
    <w:rsid w:val="008C5E74"/>
    <w:rsid w:val="008D5778"/>
    <w:rsid w:val="008E76A3"/>
    <w:rsid w:val="008F7A5C"/>
    <w:rsid w:val="009039F7"/>
    <w:rsid w:val="0090585A"/>
    <w:rsid w:val="00927319"/>
    <w:rsid w:val="00952D6F"/>
    <w:rsid w:val="00963908"/>
    <w:rsid w:val="00970A8A"/>
    <w:rsid w:val="009875A3"/>
    <w:rsid w:val="009A00CD"/>
    <w:rsid w:val="009A09ED"/>
    <w:rsid w:val="009A5A49"/>
    <w:rsid w:val="009B168C"/>
    <w:rsid w:val="009C0599"/>
    <w:rsid w:val="009C1180"/>
    <w:rsid w:val="009D6B3F"/>
    <w:rsid w:val="009E3626"/>
    <w:rsid w:val="009F3B2C"/>
    <w:rsid w:val="009F79CA"/>
    <w:rsid w:val="00A00181"/>
    <w:rsid w:val="00A00A1C"/>
    <w:rsid w:val="00A44AE5"/>
    <w:rsid w:val="00A5095E"/>
    <w:rsid w:val="00A56045"/>
    <w:rsid w:val="00A677FE"/>
    <w:rsid w:val="00A82C56"/>
    <w:rsid w:val="00AA212E"/>
    <w:rsid w:val="00AA3076"/>
    <w:rsid w:val="00AA34DD"/>
    <w:rsid w:val="00AA38F4"/>
    <w:rsid w:val="00AC0166"/>
    <w:rsid w:val="00AD11D4"/>
    <w:rsid w:val="00AD5DD3"/>
    <w:rsid w:val="00AE54D8"/>
    <w:rsid w:val="00AE6F60"/>
    <w:rsid w:val="00B031F5"/>
    <w:rsid w:val="00B04685"/>
    <w:rsid w:val="00B0504B"/>
    <w:rsid w:val="00B1473A"/>
    <w:rsid w:val="00B1675C"/>
    <w:rsid w:val="00B44B36"/>
    <w:rsid w:val="00B54C34"/>
    <w:rsid w:val="00B66229"/>
    <w:rsid w:val="00B8476F"/>
    <w:rsid w:val="00BB2089"/>
    <w:rsid w:val="00BC7B56"/>
    <w:rsid w:val="00BD1706"/>
    <w:rsid w:val="00BD502D"/>
    <w:rsid w:val="00BF4F80"/>
    <w:rsid w:val="00C03DEA"/>
    <w:rsid w:val="00C1003C"/>
    <w:rsid w:val="00C178C4"/>
    <w:rsid w:val="00C33F09"/>
    <w:rsid w:val="00C346C4"/>
    <w:rsid w:val="00C43B4E"/>
    <w:rsid w:val="00C4597D"/>
    <w:rsid w:val="00C47039"/>
    <w:rsid w:val="00C4755F"/>
    <w:rsid w:val="00C5071C"/>
    <w:rsid w:val="00C648C6"/>
    <w:rsid w:val="00C75621"/>
    <w:rsid w:val="00C8721A"/>
    <w:rsid w:val="00C91B31"/>
    <w:rsid w:val="00C93216"/>
    <w:rsid w:val="00C935D8"/>
    <w:rsid w:val="00C94753"/>
    <w:rsid w:val="00CC6DE7"/>
    <w:rsid w:val="00CF6A42"/>
    <w:rsid w:val="00D01CBA"/>
    <w:rsid w:val="00D0241F"/>
    <w:rsid w:val="00D17CC8"/>
    <w:rsid w:val="00D26066"/>
    <w:rsid w:val="00D3662B"/>
    <w:rsid w:val="00D43477"/>
    <w:rsid w:val="00D60603"/>
    <w:rsid w:val="00D6106E"/>
    <w:rsid w:val="00D84E45"/>
    <w:rsid w:val="00DB2C17"/>
    <w:rsid w:val="00DB634C"/>
    <w:rsid w:val="00DC1C4A"/>
    <w:rsid w:val="00DC1D1A"/>
    <w:rsid w:val="00DC2B03"/>
    <w:rsid w:val="00DE6F12"/>
    <w:rsid w:val="00E10759"/>
    <w:rsid w:val="00E15FAC"/>
    <w:rsid w:val="00E255CA"/>
    <w:rsid w:val="00E264C0"/>
    <w:rsid w:val="00E2799D"/>
    <w:rsid w:val="00E31018"/>
    <w:rsid w:val="00E75141"/>
    <w:rsid w:val="00E86313"/>
    <w:rsid w:val="00EB7C22"/>
    <w:rsid w:val="00EC4254"/>
    <w:rsid w:val="00F16F24"/>
    <w:rsid w:val="00F23068"/>
    <w:rsid w:val="00F30517"/>
    <w:rsid w:val="00F419EE"/>
    <w:rsid w:val="00F449BD"/>
    <w:rsid w:val="00F8378F"/>
    <w:rsid w:val="00F867C6"/>
    <w:rsid w:val="00F86E1E"/>
    <w:rsid w:val="00F95E73"/>
    <w:rsid w:val="00FA7849"/>
    <w:rsid w:val="00FA7B9B"/>
    <w:rsid w:val="00FB356D"/>
    <w:rsid w:val="00FC153D"/>
    <w:rsid w:val="00FC6CAC"/>
    <w:rsid w:val="00FC6DFE"/>
    <w:rsid w:val="00FE65C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376CA"/>
  <w15:docId w15:val="{523E4610-0B7C-7045-9766-13139742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85"/>
  </w:style>
  <w:style w:type="paragraph" w:styleId="Titre1">
    <w:name w:val="heading 1"/>
    <w:basedOn w:val="Normal"/>
    <w:next w:val="Normal"/>
    <w:link w:val="Titre1Car"/>
    <w:uiPriority w:val="9"/>
    <w:qFormat/>
    <w:rsid w:val="00B04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4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2306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34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468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0468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B04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468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04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04685"/>
    <w:rPr>
      <w:rFonts w:asciiTheme="majorHAnsi" w:eastAsiaTheme="majorEastAsia" w:hAnsiTheme="majorHAnsi" w:cstheme="majorBidi"/>
      <w:i/>
      <w:iCs/>
      <w:color w:val="4F81BD" w:themeColor="accent1"/>
      <w:spacing w:val="15"/>
      <w:sz w:val="24"/>
      <w:szCs w:val="24"/>
    </w:rPr>
  </w:style>
  <w:style w:type="character" w:customStyle="1" w:styleId="mw-headline">
    <w:name w:val="mw-headline"/>
    <w:basedOn w:val="Policepardfaut"/>
    <w:rsid w:val="00B04685"/>
  </w:style>
  <w:style w:type="paragraph" w:styleId="Paragraphedeliste">
    <w:name w:val="List Paragraph"/>
    <w:basedOn w:val="Normal"/>
    <w:uiPriority w:val="34"/>
    <w:qFormat/>
    <w:rsid w:val="00B04685"/>
    <w:pPr>
      <w:ind w:left="720"/>
      <w:contextualSpacing/>
    </w:pPr>
  </w:style>
  <w:style w:type="character" w:styleId="Accentuationlgre">
    <w:name w:val="Subtle Emphasis"/>
    <w:basedOn w:val="Policepardfaut"/>
    <w:uiPriority w:val="19"/>
    <w:qFormat/>
    <w:rsid w:val="00B04685"/>
    <w:rPr>
      <w:i/>
      <w:iCs/>
      <w:color w:val="808080" w:themeColor="text1" w:themeTint="7F"/>
    </w:rPr>
  </w:style>
  <w:style w:type="character" w:styleId="Lienhypertexte">
    <w:name w:val="Hyperlink"/>
    <w:basedOn w:val="Policepardfaut"/>
    <w:uiPriority w:val="99"/>
    <w:unhideWhenUsed/>
    <w:rsid w:val="00B04685"/>
    <w:rPr>
      <w:color w:val="0000FF" w:themeColor="hyperlink"/>
      <w:u w:val="single"/>
    </w:rPr>
  </w:style>
  <w:style w:type="paragraph" w:styleId="Textedebulles">
    <w:name w:val="Balloon Text"/>
    <w:basedOn w:val="Normal"/>
    <w:link w:val="TextedebullesCar"/>
    <w:uiPriority w:val="99"/>
    <w:semiHidden/>
    <w:unhideWhenUsed/>
    <w:rsid w:val="002D11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19E"/>
    <w:rPr>
      <w:rFonts w:ascii="Tahoma" w:hAnsi="Tahoma" w:cs="Tahoma"/>
      <w:sz w:val="16"/>
      <w:szCs w:val="16"/>
    </w:rPr>
  </w:style>
  <w:style w:type="paragraph" w:styleId="En-tte">
    <w:name w:val="header"/>
    <w:basedOn w:val="Normal"/>
    <w:link w:val="En-tteCar"/>
    <w:uiPriority w:val="99"/>
    <w:semiHidden/>
    <w:unhideWhenUsed/>
    <w:rsid w:val="00B847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476F"/>
  </w:style>
  <w:style w:type="paragraph" w:styleId="Pieddepage">
    <w:name w:val="footer"/>
    <w:basedOn w:val="Normal"/>
    <w:link w:val="PieddepageCar"/>
    <w:uiPriority w:val="99"/>
    <w:unhideWhenUsed/>
    <w:rsid w:val="00B84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76F"/>
  </w:style>
  <w:style w:type="character" w:customStyle="1" w:styleId="Titre3Car">
    <w:name w:val="Titre 3 Car"/>
    <w:basedOn w:val="Policepardfaut"/>
    <w:link w:val="Titre3"/>
    <w:uiPriority w:val="9"/>
    <w:rsid w:val="00F23068"/>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AA34DD"/>
    <w:rPr>
      <w:color w:val="800080" w:themeColor="followedHyperlink"/>
      <w:u w:val="single"/>
    </w:rPr>
  </w:style>
  <w:style w:type="character" w:styleId="Marquedecommentaire">
    <w:name w:val="annotation reference"/>
    <w:basedOn w:val="Policepardfaut"/>
    <w:uiPriority w:val="99"/>
    <w:semiHidden/>
    <w:unhideWhenUsed/>
    <w:rsid w:val="00031D1C"/>
    <w:rPr>
      <w:sz w:val="16"/>
      <w:szCs w:val="16"/>
    </w:rPr>
  </w:style>
  <w:style w:type="paragraph" w:styleId="Commentaire">
    <w:name w:val="annotation text"/>
    <w:basedOn w:val="Normal"/>
    <w:link w:val="CommentaireCar"/>
    <w:uiPriority w:val="99"/>
    <w:semiHidden/>
    <w:unhideWhenUsed/>
    <w:rsid w:val="00031D1C"/>
    <w:pPr>
      <w:spacing w:line="240" w:lineRule="auto"/>
    </w:pPr>
    <w:rPr>
      <w:sz w:val="20"/>
      <w:szCs w:val="20"/>
    </w:rPr>
  </w:style>
  <w:style w:type="character" w:customStyle="1" w:styleId="CommentaireCar">
    <w:name w:val="Commentaire Car"/>
    <w:basedOn w:val="Policepardfaut"/>
    <w:link w:val="Commentaire"/>
    <w:uiPriority w:val="99"/>
    <w:semiHidden/>
    <w:rsid w:val="00031D1C"/>
    <w:rPr>
      <w:sz w:val="20"/>
      <w:szCs w:val="20"/>
    </w:rPr>
  </w:style>
  <w:style w:type="paragraph" w:styleId="Objetducommentaire">
    <w:name w:val="annotation subject"/>
    <w:basedOn w:val="Commentaire"/>
    <w:next w:val="Commentaire"/>
    <w:link w:val="ObjetducommentaireCar"/>
    <w:uiPriority w:val="99"/>
    <w:semiHidden/>
    <w:unhideWhenUsed/>
    <w:rsid w:val="00031D1C"/>
    <w:rPr>
      <w:b/>
      <w:bCs/>
    </w:rPr>
  </w:style>
  <w:style w:type="character" w:customStyle="1" w:styleId="ObjetducommentaireCar">
    <w:name w:val="Objet du commentaire Car"/>
    <w:basedOn w:val="CommentaireCar"/>
    <w:link w:val="Objetducommentaire"/>
    <w:uiPriority w:val="99"/>
    <w:semiHidden/>
    <w:rsid w:val="00031D1C"/>
    <w:rPr>
      <w:b/>
      <w:bCs/>
      <w:sz w:val="20"/>
      <w:szCs w:val="20"/>
    </w:rPr>
  </w:style>
  <w:style w:type="character" w:customStyle="1" w:styleId="Titre4Car">
    <w:name w:val="Titre 4 Car"/>
    <w:basedOn w:val="Policepardfaut"/>
    <w:link w:val="Titre4"/>
    <w:uiPriority w:val="9"/>
    <w:rsid w:val="00C346C4"/>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207881"/>
    <w:pPr>
      <w:outlineLvl w:val="9"/>
    </w:pPr>
    <w:rPr>
      <w:lang w:val="fr-FR"/>
    </w:rPr>
  </w:style>
  <w:style w:type="paragraph" w:styleId="TM2">
    <w:name w:val="toc 2"/>
    <w:basedOn w:val="Normal"/>
    <w:next w:val="Normal"/>
    <w:autoRedefine/>
    <w:uiPriority w:val="39"/>
    <w:unhideWhenUsed/>
    <w:qFormat/>
    <w:rsid w:val="00207881"/>
    <w:pPr>
      <w:spacing w:after="100"/>
      <w:ind w:left="220"/>
    </w:pPr>
    <w:rPr>
      <w:rFonts w:eastAsiaTheme="minorEastAsia"/>
      <w:lang w:val="fr-FR"/>
    </w:rPr>
  </w:style>
  <w:style w:type="paragraph" w:styleId="TM1">
    <w:name w:val="toc 1"/>
    <w:basedOn w:val="Normal"/>
    <w:next w:val="Normal"/>
    <w:autoRedefine/>
    <w:uiPriority w:val="39"/>
    <w:unhideWhenUsed/>
    <w:qFormat/>
    <w:rsid w:val="00207881"/>
    <w:pPr>
      <w:spacing w:after="100"/>
    </w:pPr>
    <w:rPr>
      <w:rFonts w:eastAsiaTheme="minorEastAsia"/>
      <w:lang w:val="fr-FR"/>
    </w:rPr>
  </w:style>
  <w:style w:type="paragraph" w:styleId="TM3">
    <w:name w:val="toc 3"/>
    <w:basedOn w:val="Normal"/>
    <w:next w:val="Normal"/>
    <w:autoRedefine/>
    <w:uiPriority w:val="39"/>
    <w:unhideWhenUsed/>
    <w:qFormat/>
    <w:rsid w:val="00207881"/>
    <w:pPr>
      <w:spacing w:after="100"/>
      <w:ind w:left="440"/>
    </w:pPr>
    <w:rPr>
      <w:rFonts w:eastAsiaTheme="minorEastAsia"/>
      <w:lang w:val="fr-FR"/>
    </w:rPr>
  </w:style>
  <w:style w:type="paragraph" w:styleId="Lgende">
    <w:name w:val="caption"/>
    <w:basedOn w:val="Normal"/>
    <w:next w:val="Normal"/>
    <w:uiPriority w:val="35"/>
    <w:unhideWhenUsed/>
    <w:qFormat/>
    <w:rsid w:val="002313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13">
      <w:bodyDiv w:val="1"/>
      <w:marLeft w:val="0"/>
      <w:marRight w:val="0"/>
      <w:marTop w:val="0"/>
      <w:marBottom w:val="0"/>
      <w:divBdr>
        <w:top w:val="none" w:sz="0" w:space="0" w:color="auto"/>
        <w:left w:val="none" w:sz="0" w:space="0" w:color="auto"/>
        <w:bottom w:val="none" w:sz="0" w:space="0" w:color="auto"/>
        <w:right w:val="none" w:sz="0" w:space="0" w:color="auto"/>
      </w:divBdr>
    </w:div>
    <w:div w:id="6567586">
      <w:bodyDiv w:val="1"/>
      <w:marLeft w:val="0"/>
      <w:marRight w:val="0"/>
      <w:marTop w:val="0"/>
      <w:marBottom w:val="0"/>
      <w:divBdr>
        <w:top w:val="none" w:sz="0" w:space="0" w:color="auto"/>
        <w:left w:val="none" w:sz="0" w:space="0" w:color="auto"/>
        <w:bottom w:val="none" w:sz="0" w:space="0" w:color="auto"/>
        <w:right w:val="none" w:sz="0" w:space="0" w:color="auto"/>
      </w:divBdr>
    </w:div>
    <w:div w:id="110168388">
      <w:bodyDiv w:val="1"/>
      <w:marLeft w:val="0"/>
      <w:marRight w:val="0"/>
      <w:marTop w:val="0"/>
      <w:marBottom w:val="0"/>
      <w:divBdr>
        <w:top w:val="none" w:sz="0" w:space="0" w:color="auto"/>
        <w:left w:val="none" w:sz="0" w:space="0" w:color="auto"/>
        <w:bottom w:val="none" w:sz="0" w:space="0" w:color="auto"/>
        <w:right w:val="none" w:sz="0" w:space="0" w:color="auto"/>
      </w:divBdr>
    </w:div>
    <w:div w:id="237178257">
      <w:bodyDiv w:val="1"/>
      <w:marLeft w:val="0"/>
      <w:marRight w:val="0"/>
      <w:marTop w:val="0"/>
      <w:marBottom w:val="0"/>
      <w:divBdr>
        <w:top w:val="none" w:sz="0" w:space="0" w:color="auto"/>
        <w:left w:val="none" w:sz="0" w:space="0" w:color="auto"/>
        <w:bottom w:val="none" w:sz="0" w:space="0" w:color="auto"/>
        <w:right w:val="none" w:sz="0" w:space="0" w:color="auto"/>
      </w:divBdr>
    </w:div>
    <w:div w:id="288321053">
      <w:bodyDiv w:val="1"/>
      <w:marLeft w:val="0"/>
      <w:marRight w:val="0"/>
      <w:marTop w:val="0"/>
      <w:marBottom w:val="0"/>
      <w:divBdr>
        <w:top w:val="none" w:sz="0" w:space="0" w:color="auto"/>
        <w:left w:val="none" w:sz="0" w:space="0" w:color="auto"/>
        <w:bottom w:val="none" w:sz="0" w:space="0" w:color="auto"/>
        <w:right w:val="none" w:sz="0" w:space="0" w:color="auto"/>
      </w:divBdr>
    </w:div>
    <w:div w:id="446510915">
      <w:bodyDiv w:val="1"/>
      <w:marLeft w:val="0"/>
      <w:marRight w:val="0"/>
      <w:marTop w:val="0"/>
      <w:marBottom w:val="0"/>
      <w:divBdr>
        <w:top w:val="none" w:sz="0" w:space="0" w:color="auto"/>
        <w:left w:val="none" w:sz="0" w:space="0" w:color="auto"/>
        <w:bottom w:val="none" w:sz="0" w:space="0" w:color="auto"/>
        <w:right w:val="none" w:sz="0" w:space="0" w:color="auto"/>
      </w:divBdr>
    </w:div>
    <w:div w:id="495850694">
      <w:bodyDiv w:val="1"/>
      <w:marLeft w:val="0"/>
      <w:marRight w:val="0"/>
      <w:marTop w:val="0"/>
      <w:marBottom w:val="0"/>
      <w:divBdr>
        <w:top w:val="none" w:sz="0" w:space="0" w:color="auto"/>
        <w:left w:val="none" w:sz="0" w:space="0" w:color="auto"/>
        <w:bottom w:val="none" w:sz="0" w:space="0" w:color="auto"/>
        <w:right w:val="none" w:sz="0" w:space="0" w:color="auto"/>
      </w:divBdr>
    </w:div>
    <w:div w:id="657196601">
      <w:bodyDiv w:val="1"/>
      <w:marLeft w:val="0"/>
      <w:marRight w:val="0"/>
      <w:marTop w:val="0"/>
      <w:marBottom w:val="0"/>
      <w:divBdr>
        <w:top w:val="none" w:sz="0" w:space="0" w:color="auto"/>
        <w:left w:val="none" w:sz="0" w:space="0" w:color="auto"/>
        <w:bottom w:val="none" w:sz="0" w:space="0" w:color="auto"/>
        <w:right w:val="none" w:sz="0" w:space="0" w:color="auto"/>
      </w:divBdr>
    </w:div>
    <w:div w:id="887301638">
      <w:bodyDiv w:val="1"/>
      <w:marLeft w:val="0"/>
      <w:marRight w:val="0"/>
      <w:marTop w:val="0"/>
      <w:marBottom w:val="0"/>
      <w:divBdr>
        <w:top w:val="none" w:sz="0" w:space="0" w:color="auto"/>
        <w:left w:val="none" w:sz="0" w:space="0" w:color="auto"/>
        <w:bottom w:val="none" w:sz="0" w:space="0" w:color="auto"/>
        <w:right w:val="none" w:sz="0" w:space="0" w:color="auto"/>
      </w:divBdr>
    </w:div>
    <w:div w:id="902594408">
      <w:bodyDiv w:val="1"/>
      <w:marLeft w:val="0"/>
      <w:marRight w:val="0"/>
      <w:marTop w:val="0"/>
      <w:marBottom w:val="0"/>
      <w:divBdr>
        <w:top w:val="none" w:sz="0" w:space="0" w:color="auto"/>
        <w:left w:val="none" w:sz="0" w:space="0" w:color="auto"/>
        <w:bottom w:val="none" w:sz="0" w:space="0" w:color="auto"/>
        <w:right w:val="none" w:sz="0" w:space="0" w:color="auto"/>
      </w:divBdr>
    </w:div>
    <w:div w:id="994527708">
      <w:bodyDiv w:val="1"/>
      <w:marLeft w:val="0"/>
      <w:marRight w:val="0"/>
      <w:marTop w:val="0"/>
      <w:marBottom w:val="0"/>
      <w:divBdr>
        <w:top w:val="none" w:sz="0" w:space="0" w:color="auto"/>
        <w:left w:val="none" w:sz="0" w:space="0" w:color="auto"/>
        <w:bottom w:val="none" w:sz="0" w:space="0" w:color="auto"/>
        <w:right w:val="none" w:sz="0" w:space="0" w:color="auto"/>
      </w:divBdr>
    </w:div>
    <w:div w:id="1126773014">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5555931">
      <w:bodyDiv w:val="1"/>
      <w:marLeft w:val="0"/>
      <w:marRight w:val="0"/>
      <w:marTop w:val="0"/>
      <w:marBottom w:val="0"/>
      <w:divBdr>
        <w:top w:val="none" w:sz="0" w:space="0" w:color="auto"/>
        <w:left w:val="none" w:sz="0" w:space="0" w:color="auto"/>
        <w:bottom w:val="none" w:sz="0" w:space="0" w:color="auto"/>
        <w:right w:val="none" w:sz="0" w:space="0" w:color="auto"/>
      </w:divBdr>
    </w:div>
    <w:div w:id="1477143334">
      <w:bodyDiv w:val="1"/>
      <w:marLeft w:val="0"/>
      <w:marRight w:val="0"/>
      <w:marTop w:val="0"/>
      <w:marBottom w:val="0"/>
      <w:divBdr>
        <w:top w:val="none" w:sz="0" w:space="0" w:color="auto"/>
        <w:left w:val="none" w:sz="0" w:space="0" w:color="auto"/>
        <w:bottom w:val="none" w:sz="0" w:space="0" w:color="auto"/>
        <w:right w:val="none" w:sz="0" w:space="0" w:color="auto"/>
      </w:divBdr>
    </w:div>
    <w:div w:id="1514997074">
      <w:bodyDiv w:val="1"/>
      <w:marLeft w:val="0"/>
      <w:marRight w:val="0"/>
      <w:marTop w:val="0"/>
      <w:marBottom w:val="0"/>
      <w:divBdr>
        <w:top w:val="none" w:sz="0" w:space="0" w:color="auto"/>
        <w:left w:val="none" w:sz="0" w:space="0" w:color="auto"/>
        <w:bottom w:val="none" w:sz="0" w:space="0" w:color="auto"/>
        <w:right w:val="none" w:sz="0" w:space="0" w:color="auto"/>
      </w:divBdr>
    </w:div>
    <w:div w:id="1530869857">
      <w:bodyDiv w:val="1"/>
      <w:marLeft w:val="0"/>
      <w:marRight w:val="0"/>
      <w:marTop w:val="0"/>
      <w:marBottom w:val="0"/>
      <w:divBdr>
        <w:top w:val="none" w:sz="0" w:space="0" w:color="auto"/>
        <w:left w:val="none" w:sz="0" w:space="0" w:color="auto"/>
        <w:bottom w:val="none" w:sz="0" w:space="0" w:color="auto"/>
        <w:right w:val="none" w:sz="0" w:space="0" w:color="auto"/>
      </w:divBdr>
    </w:div>
    <w:div w:id="1556889380">
      <w:bodyDiv w:val="1"/>
      <w:marLeft w:val="0"/>
      <w:marRight w:val="0"/>
      <w:marTop w:val="0"/>
      <w:marBottom w:val="0"/>
      <w:divBdr>
        <w:top w:val="none" w:sz="0" w:space="0" w:color="auto"/>
        <w:left w:val="none" w:sz="0" w:space="0" w:color="auto"/>
        <w:bottom w:val="none" w:sz="0" w:space="0" w:color="auto"/>
        <w:right w:val="none" w:sz="0" w:space="0" w:color="auto"/>
      </w:divBdr>
    </w:div>
    <w:div w:id="1644701016">
      <w:bodyDiv w:val="1"/>
      <w:marLeft w:val="0"/>
      <w:marRight w:val="0"/>
      <w:marTop w:val="0"/>
      <w:marBottom w:val="0"/>
      <w:divBdr>
        <w:top w:val="none" w:sz="0" w:space="0" w:color="auto"/>
        <w:left w:val="none" w:sz="0" w:space="0" w:color="auto"/>
        <w:bottom w:val="none" w:sz="0" w:space="0" w:color="auto"/>
        <w:right w:val="none" w:sz="0" w:space="0" w:color="auto"/>
      </w:divBdr>
    </w:div>
    <w:div w:id="1656296067">
      <w:bodyDiv w:val="1"/>
      <w:marLeft w:val="0"/>
      <w:marRight w:val="0"/>
      <w:marTop w:val="0"/>
      <w:marBottom w:val="0"/>
      <w:divBdr>
        <w:top w:val="none" w:sz="0" w:space="0" w:color="auto"/>
        <w:left w:val="none" w:sz="0" w:space="0" w:color="auto"/>
        <w:bottom w:val="none" w:sz="0" w:space="0" w:color="auto"/>
        <w:right w:val="none" w:sz="0" w:space="0" w:color="auto"/>
      </w:divBdr>
    </w:div>
    <w:div w:id="1735548933">
      <w:bodyDiv w:val="1"/>
      <w:marLeft w:val="0"/>
      <w:marRight w:val="0"/>
      <w:marTop w:val="0"/>
      <w:marBottom w:val="0"/>
      <w:divBdr>
        <w:top w:val="none" w:sz="0" w:space="0" w:color="auto"/>
        <w:left w:val="none" w:sz="0" w:space="0" w:color="auto"/>
        <w:bottom w:val="none" w:sz="0" w:space="0" w:color="auto"/>
        <w:right w:val="none" w:sz="0" w:space="0" w:color="auto"/>
      </w:divBdr>
    </w:div>
    <w:div w:id="1857302635">
      <w:bodyDiv w:val="1"/>
      <w:marLeft w:val="0"/>
      <w:marRight w:val="0"/>
      <w:marTop w:val="0"/>
      <w:marBottom w:val="0"/>
      <w:divBdr>
        <w:top w:val="none" w:sz="0" w:space="0" w:color="auto"/>
        <w:left w:val="none" w:sz="0" w:space="0" w:color="auto"/>
        <w:bottom w:val="none" w:sz="0" w:space="0" w:color="auto"/>
        <w:right w:val="none" w:sz="0" w:space="0" w:color="auto"/>
      </w:divBdr>
    </w:div>
    <w:div w:id="1977686119">
      <w:bodyDiv w:val="1"/>
      <w:marLeft w:val="0"/>
      <w:marRight w:val="0"/>
      <w:marTop w:val="0"/>
      <w:marBottom w:val="0"/>
      <w:divBdr>
        <w:top w:val="none" w:sz="0" w:space="0" w:color="auto"/>
        <w:left w:val="none" w:sz="0" w:space="0" w:color="auto"/>
        <w:bottom w:val="none" w:sz="0" w:space="0" w:color="auto"/>
        <w:right w:val="none" w:sz="0" w:space="0" w:color="auto"/>
      </w:divBdr>
    </w:div>
    <w:div w:id="20484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file:///O:\03_BIBLIOTHEQUES\collections\poldoc_donnees\PV_rencontres_poldoc_acquereurs_sites\adul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D2D4-893E-B34F-B07F-8F97AF2A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15</Pages>
  <Words>2874</Words>
  <Characters>15810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Ville de Lausanne</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bavl0151</dc:creator>
  <cp:lastModifiedBy>lmj_jovignot@yahoo.fr</cp:lastModifiedBy>
  <cp:revision>40</cp:revision>
  <cp:lastPrinted>2017-04-10T11:59:00Z</cp:lastPrinted>
  <dcterms:created xsi:type="dcterms:W3CDTF">2017-04-10T14:21:00Z</dcterms:created>
  <dcterms:modified xsi:type="dcterms:W3CDTF">2019-11-26T13:45:00Z</dcterms:modified>
</cp:coreProperties>
</file>